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27F567" w14:textId="77777777" w:rsidR="00C73D5D" w:rsidRPr="009444AE" w:rsidRDefault="00C73D5D" w:rsidP="009444AE">
      <w:pPr>
        <w:pStyle w:val="Nagwek1"/>
        <w:rPr>
          <w:rFonts w:ascii="United Sans Rg Lt" w:hAnsi="United Sans Rg Lt"/>
        </w:rPr>
      </w:pPr>
      <w:bookmarkStart w:id="0" w:name="_GoBack"/>
      <w:r w:rsidRPr="009444AE">
        <w:rPr>
          <w:rFonts w:ascii="United Sans Rg Lt" w:hAnsi="United Sans Rg Lt"/>
        </w:rPr>
        <w:t xml:space="preserve">Sala </w:t>
      </w:r>
      <w:proofErr w:type="spellStart"/>
      <w:r w:rsidRPr="009444AE">
        <w:rPr>
          <w:rFonts w:ascii="United Sans Rg Lt" w:hAnsi="United Sans Rg Lt"/>
        </w:rPr>
        <w:t>Neoplastyczna</w:t>
      </w:r>
      <w:proofErr w:type="spellEnd"/>
      <w:r w:rsidRPr="009444AE">
        <w:rPr>
          <w:rFonts w:ascii="United Sans Rg Lt" w:hAnsi="United Sans Rg Lt"/>
        </w:rPr>
        <w:t>. Stan początkowy</w:t>
      </w:r>
    </w:p>
    <w:bookmarkEnd w:id="0"/>
    <w:p w14:paraId="17FE2FA9" w14:textId="7DF44FAD" w:rsidR="00C73D5D" w:rsidRPr="00C73D5D" w:rsidRDefault="009E27B6" w:rsidP="00072A50">
      <w:pPr>
        <w:spacing w:before="100" w:beforeAutospacing="1" w:after="100" w:afterAutospacing="1" w:line="360" w:lineRule="auto"/>
        <w:rPr>
          <w:rFonts w:ascii="United Sans Rg Lt" w:eastAsia="Times New Roman" w:hAnsi="United Sans Rg Lt" w:cs="Times New Roman"/>
          <w:sz w:val="24"/>
          <w:szCs w:val="24"/>
          <w:lang w:eastAsia="pl-PL"/>
        </w:rPr>
      </w:pPr>
      <w:r w:rsidRPr="00072A5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Sala </w:t>
      </w:r>
      <w:proofErr w:type="spellStart"/>
      <w:r w:rsidRPr="00072A50">
        <w:rPr>
          <w:rFonts w:ascii="United Sans Rg Lt" w:eastAsia="Times New Roman" w:hAnsi="United Sans Rg Lt" w:cs="Times New Roman"/>
          <w:sz w:val="24"/>
          <w:szCs w:val="24"/>
          <w:lang w:eastAsia="pl-PL"/>
        </w:rPr>
        <w:t>Neoplastyczna</w:t>
      </w:r>
      <w:proofErr w:type="spellEnd"/>
      <w:r w:rsidRPr="00072A5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 prezentowana na wystawie </w:t>
      </w:r>
      <w:r w:rsidRPr="00072A50">
        <w:rPr>
          <w:rFonts w:ascii="United Sans Rg Lt" w:eastAsia="Times New Roman" w:hAnsi="United Sans Rg Lt" w:cs="Times New Roman"/>
          <w:i/>
          <w:sz w:val="24"/>
          <w:szCs w:val="24"/>
          <w:lang w:eastAsia="pl-PL"/>
        </w:rPr>
        <w:t xml:space="preserve">Sala </w:t>
      </w:r>
      <w:proofErr w:type="spellStart"/>
      <w:r w:rsidRPr="00072A50">
        <w:rPr>
          <w:rFonts w:ascii="United Sans Rg Lt" w:eastAsia="Times New Roman" w:hAnsi="United Sans Rg Lt" w:cs="Times New Roman"/>
          <w:i/>
          <w:sz w:val="24"/>
          <w:szCs w:val="24"/>
          <w:lang w:eastAsia="pl-PL"/>
        </w:rPr>
        <w:t>Neoplastyczna</w:t>
      </w:r>
      <w:proofErr w:type="spellEnd"/>
      <w:r w:rsidRPr="00072A50">
        <w:rPr>
          <w:rFonts w:ascii="United Sans Rg Lt" w:eastAsia="Times New Roman" w:hAnsi="United Sans Rg Lt" w:cs="Times New Roman"/>
          <w:i/>
          <w:sz w:val="24"/>
          <w:szCs w:val="24"/>
          <w:lang w:eastAsia="pl-PL"/>
        </w:rPr>
        <w:t>. Stan początkowy</w:t>
      </w:r>
      <w:r w:rsidRPr="00072A5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 to odtworzenie historycznego układu Galerii Sztuki Nowoczesnej. </w:t>
      </w:r>
      <w:r w:rsidR="001F3AD4">
        <w:rPr>
          <w:rFonts w:ascii="United Sans Rg Lt" w:eastAsia="Times New Roman" w:hAnsi="United Sans Rg Lt" w:cs="Times New Roman"/>
          <w:sz w:val="24"/>
          <w:szCs w:val="24"/>
          <w:lang w:eastAsia="pl-PL"/>
        </w:rPr>
        <w:t>Muzeum pokazuje pierwotny wygląd tej wystawy z okazji</w:t>
      </w:r>
      <w:r w:rsidR="001F3AD4" w:rsidRPr="00072A5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 </w:t>
      </w:r>
      <w:r w:rsidR="001F3AD4" w:rsidRPr="00C73D5D">
        <w:rPr>
          <w:rFonts w:ascii="United Sans Rg Lt" w:eastAsia="Times New Roman" w:hAnsi="United Sans Rg Lt" w:cs="Times New Roman"/>
          <w:sz w:val="24"/>
          <w:szCs w:val="24"/>
          <w:lang w:eastAsia="pl-PL"/>
        </w:rPr>
        <w:t>75. rocznic</w:t>
      </w:r>
      <w:r w:rsidR="001F3AD4">
        <w:rPr>
          <w:rFonts w:ascii="United Sans Rg Lt" w:eastAsia="Times New Roman" w:hAnsi="United Sans Rg Lt" w:cs="Times New Roman"/>
          <w:sz w:val="24"/>
          <w:szCs w:val="24"/>
          <w:lang w:eastAsia="pl-PL"/>
        </w:rPr>
        <w:t>y</w:t>
      </w:r>
      <w:r w:rsidR="001F3AD4" w:rsidRPr="00C73D5D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 </w:t>
      </w:r>
      <w:r w:rsidR="001F3AD4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jej </w:t>
      </w:r>
      <w:r w:rsidR="001F3AD4" w:rsidRPr="00C73D5D">
        <w:rPr>
          <w:rFonts w:ascii="United Sans Rg Lt" w:eastAsia="Times New Roman" w:hAnsi="United Sans Rg Lt" w:cs="Times New Roman"/>
          <w:sz w:val="24"/>
          <w:szCs w:val="24"/>
          <w:lang w:eastAsia="pl-PL"/>
        </w:rPr>
        <w:t>powstania</w:t>
      </w:r>
      <w:r w:rsidR="001F3AD4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. </w:t>
      </w:r>
      <w:r w:rsidRPr="00072A50">
        <w:rPr>
          <w:rFonts w:ascii="United Sans Rg Lt" w:eastAsia="Times New Roman" w:hAnsi="United Sans Rg Lt" w:cs="Times New Roman"/>
          <w:sz w:val="24"/>
          <w:szCs w:val="24"/>
          <w:lang w:eastAsia="pl-PL"/>
        </w:rPr>
        <w:t>Odtworz</w:t>
      </w:r>
      <w:r w:rsidR="001F3AD4">
        <w:rPr>
          <w:rFonts w:ascii="United Sans Rg Lt" w:eastAsia="Times New Roman" w:hAnsi="United Sans Rg Lt" w:cs="Times New Roman"/>
          <w:sz w:val="24"/>
          <w:szCs w:val="24"/>
          <w:lang w:eastAsia="pl-PL"/>
        </w:rPr>
        <w:t>ono</w:t>
      </w:r>
      <w:r w:rsidRPr="00072A5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 układ </w:t>
      </w:r>
      <w:r w:rsidR="00DE17CF">
        <w:rPr>
          <w:rFonts w:ascii="United Sans Rg Lt" w:eastAsia="Times New Roman" w:hAnsi="United Sans Rg Lt" w:cs="Times New Roman"/>
          <w:sz w:val="24"/>
          <w:szCs w:val="24"/>
          <w:lang w:eastAsia="pl-PL"/>
        </w:rPr>
        <w:t>przestrzenn</w:t>
      </w:r>
      <w:r w:rsidR="001F3AD4">
        <w:rPr>
          <w:rFonts w:ascii="United Sans Rg Lt" w:eastAsia="Times New Roman" w:hAnsi="United Sans Rg Lt" w:cs="Times New Roman"/>
          <w:sz w:val="24"/>
          <w:szCs w:val="24"/>
          <w:lang w:eastAsia="pl-PL"/>
        </w:rPr>
        <w:t>y</w:t>
      </w:r>
      <w:r w:rsidRPr="00072A5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 </w:t>
      </w:r>
      <w:r w:rsidR="001F3AD4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z 1948 roku. Był on przygotowany według pomysłu </w:t>
      </w:r>
      <w:r w:rsidR="00DE17CF">
        <w:rPr>
          <w:rFonts w:ascii="United Sans Rg Lt" w:eastAsia="Times New Roman" w:hAnsi="United Sans Rg Lt" w:cs="Times New Roman"/>
          <w:sz w:val="24"/>
          <w:szCs w:val="24"/>
          <w:lang w:eastAsia="pl-PL"/>
        </w:rPr>
        <w:t>pierwszego dyrektora Muzeum Sztuki w Łodzi</w:t>
      </w:r>
      <w:r w:rsidR="001F3AD4" w:rsidRPr="001F3AD4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 </w:t>
      </w:r>
      <w:r w:rsidR="001F3AD4" w:rsidRPr="00C73D5D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Mariana </w:t>
      </w:r>
      <w:proofErr w:type="spellStart"/>
      <w:r w:rsidR="001F3AD4" w:rsidRPr="00C73D5D">
        <w:rPr>
          <w:rFonts w:ascii="United Sans Rg Lt" w:eastAsia="Times New Roman" w:hAnsi="United Sans Rg Lt" w:cs="Times New Roman"/>
          <w:sz w:val="24"/>
          <w:szCs w:val="24"/>
          <w:lang w:eastAsia="pl-PL"/>
        </w:rPr>
        <w:t>Minicha</w:t>
      </w:r>
      <w:proofErr w:type="spellEnd"/>
      <w:r w:rsidR="008B2326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 i projektu Władysława </w:t>
      </w:r>
      <w:proofErr w:type="spellStart"/>
      <w:r w:rsidR="008B2326">
        <w:rPr>
          <w:rFonts w:ascii="United Sans Rg Lt" w:eastAsia="Times New Roman" w:hAnsi="United Sans Rg Lt" w:cs="Times New Roman"/>
          <w:sz w:val="24"/>
          <w:szCs w:val="24"/>
          <w:lang w:eastAsia="pl-PL"/>
        </w:rPr>
        <w:t>Stzremińskiego</w:t>
      </w:r>
      <w:proofErr w:type="spellEnd"/>
      <w:r w:rsidR="008B2326">
        <w:rPr>
          <w:rFonts w:ascii="United Sans Rg Lt" w:eastAsia="Times New Roman" w:hAnsi="United Sans Rg Lt" w:cs="Times New Roman"/>
          <w:sz w:val="24"/>
          <w:szCs w:val="24"/>
          <w:lang w:eastAsia="pl-PL"/>
        </w:rPr>
        <w:t>.</w:t>
      </w:r>
      <w:r w:rsidR="00C73D5D" w:rsidRPr="00C73D5D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 </w:t>
      </w:r>
      <w:r w:rsidR="001F3AD4">
        <w:rPr>
          <w:rFonts w:ascii="United Sans Rg Lt" w:eastAsia="Times New Roman" w:hAnsi="United Sans Rg Lt" w:cs="Times New Roman"/>
          <w:sz w:val="24"/>
          <w:szCs w:val="24"/>
          <w:lang w:eastAsia="pl-PL"/>
        </w:rPr>
        <w:t>Stworzył on</w:t>
      </w:r>
      <w:r w:rsidR="00C73D5D" w:rsidRPr="00C73D5D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 koncepcj</w:t>
      </w:r>
      <w:r w:rsidR="001F3AD4">
        <w:rPr>
          <w:rFonts w:ascii="United Sans Rg Lt" w:eastAsia="Times New Roman" w:hAnsi="United Sans Rg Lt" w:cs="Times New Roman"/>
          <w:sz w:val="24"/>
          <w:szCs w:val="24"/>
          <w:lang w:eastAsia="pl-PL"/>
        </w:rPr>
        <w:t>ę</w:t>
      </w:r>
      <w:r w:rsidR="00C73D5D" w:rsidRPr="00C73D5D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 blisk</w:t>
      </w:r>
      <w:r w:rsidR="001F3AD4">
        <w:rPr>
          <w:rFonts w:ascii="United Sans Rg Lt" w:eastAsia="Times New Roman" w:hAnsi="United Sans Rg Lt" w:cs="Times New Roman"/>
          <w:sz w:val="24"/>
          <w:szCs w:val="24"/>
          <w:lang w:eastAsia="pl-PL"/>
        </w:rPr>
        <w:t>ą</w:t>
      </w:r>
      <w:r w:rsidR="00C73D5D" w:rsidRPr="00C73D5D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 </w:t>
      </w:r>
      <w:r w:rsidR="00C73D5D" w:rsidRPr="00C73D5D">
        <w:rPr>
          <w:rFonts w:ascii="United Sans Rg Lt" w:eastAsia="Times New Roman" w:hAnsi="United Sans Rg Lt" w:cs="Times New Roman"/>
          <w:i/>
          <w:sz w:val="24"/>
          <w:szCs w:val="24"/>
          <w:lang w:eastAsia="pl-PL"/>
        </w:rPr>
        <w:t>Teorii widzenia</w:t>
      </w:r>
      <w:r w:rsidR="00C73D5D" w:rsidRPr="00C73D5D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 Władysława Strzemińskiego</w:t>
      </w:r>
      <w:r w:rsidR="001F3AD4">
        <w:rPr>
          <w:rFonts w:ascii="United Sans Rg Lt" w:eastAsia="Times New Roman" w:hAnsi="United Sans Rg Lt" w:cs="Times New Roman"/>
          <w:sz w:val="24"/>
          <w:szCs w:val="24"/>
          <w:lang w:eastAsia="pl-PL"/>
        </w:rPr>
        <w:t>. O</w:t>
      </w:r>
      <w:r w:rsidR="00C73D5D" w:rsidRPr="00C73D5D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pierała się </w:t>
      </w:r>
      <w:r w:rsidR="009C35EA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ona </w:t>
      </w:r>
      <w:r w:rsidR="00C73D5D" w:rsidRPr="00C73D5D">
        <w:rPr>
          <w:rFonts w:ascii="United Sans Rg Lt" w:eastAsia="Times New Roman" w:hAnsi="United Sans Rg Lt" w:cs="Times New Roman"/>
          <w:sz w:val="24"/>
          <w:szCs w:val="24"/>
          <w:lang w:eastAsia="pl-PL"/>
        </w:rPr>
        <w:t>na badaniu formy dzieła sztuki. W</w:t>
      </w:r>
      <w:r w:rsidR="001F3AD4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ystawa zajmowała </w:t>
      </w:r>
      <w:r w:rsidR="00DE17CF">
        <w:rPr>
          <w:rFonts w:ascii="United Sans Rg Lt" w:eastAsia="Times New Roman" w:hAnsi="United Sans Rg Lt" w:cs="Times New Roman"/>
          <w:sz w:val="24"/>
          <w:szCs w:val="24"/>
          <w:lang w:eastAsia="pl-PL"/>
        </w:rPr>
        <w:t>t</w:t>
      </w:r>
      <w:r w:rsidR="00C73D5D" w:rsidRPr="00C73D5D">
        <w:rPr>
          <w:rFonts w:ascii="United Sans Rg Lt" w:eastAsia="Times New Roman" w:hAnsi="United Sans Rg Lt" w:cs="Times New Roman"/>
          <w:sz w:val="24"/>
          <w:szCs w:val="24"/>
          <w:lang w:eastAsia="pl-PL"/>
        </w:rPr>
        <w:t>rzy piętra Pałacu Maurycego Poznańskiego</w:t>
      </w:r>
      <w:r w:rsidR="001F3AD4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. Dzieła ułożono zgodnie z </w:t>
      </w:r>
      <w:r w:rsidR="00C73D5D" w:rsidRPr="00C73D5D">
        <w:rPr>
          <w:rFonts w:ascii="United Sans Rg Lt" w:eastAsia="Times New Roman" w:hAnsi="United Sans Rg Lt" w:cs="Times New Roman"/>
          <w:sz w:val="24"/>
          <w:szCs w:val="24"/>
          <w:lang w:eastAsia="pl-PL"/>
        </w:rPr>
        <w:t>rozwoj</w:t>
      </w:r>
      <w:r w:rsidR="001F3AD4">
        <w:rPr>
          <w:rFonts w:ascii="United Sans Rg Lt" w:eastAsia="Times New Roman" w:hAnsi="United Sans Rg Lt" w:cs="Times New Roman"/>
          <w:sz w:val="24"/>
          <w:szCs w:val="24"/>
          <w:lang w:eastAsia="pl-PL"/>
        </w:rPr>
        <w:t>em zagadnień</w:t>
      </w:r>
      <w:r w:rsidR="00C73D5D" w:rsidRPr="00C73D5D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 artystycznych</w:t>
      </w:r>
      <w:r w:rsidR="001F3AD4">
        <w:rPr>
          <w:rFonts w:ascii="United Sans Rg Lt" w:eastAsia="Times New Roman" w:hAnsi="United Sans Rg Lt" w:cs="Times New Roman"/>
          <w:sz w:val="24"/>
          <w:szCs w:val="24"/>
          <w:lang w:eastAsia="pl-PL"/>
        </w:rPr>
        <w:t>.</w:t>
      </w:r>
      <w:r w:rsidR="00C73D5D" w:rsidRPr="00C73D5D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 Sala </w:t>
      </w:r>
      <w:proofErr w:type="spellStart"/>
      <w:r w:rsidR="00C73D5D" w:rsidRPr="00C73D5D">
        <w:rPr>
          <w:rFonts w:ascii="United Sans Rg Lt" w:eastAsia="Times New Roman" w:hAnsi="United Sans Rg Lt" w:cs="Times New Roman"/>
          <w:sz w:val="24"/>
          <w:szCs w:val="24"/>
          <w:lang w:eastAsia="pl-PL"/>
        </w:rPr>
        <w:t>Neoplastyczna</w:t>
      </w:r>
      <w:proofErr w:type="spellEnd"/>
      <w:r w:rsidR="00C73D5D" w:rsidRPr="00C73D5D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 mieściła się na końcu trasy zwiedzania, na drugim piętrze.</w:t>
      </w:r>
    </w:p>
    <w:p w14:paraId="2EE8CBE1" w14:textId="74FDB3D2" w:rsidR="00C73D5D" w:rsidRPr="00C73D5D" w:rsidRDefault="009C35EA" w:rsidP="00072A50">
      <w:pPr>
        <w:spacing w:before="100" w:beforeAutospacing="1" w:after="100" w:afterAutospacing="1" w:line="360" w:lineRule="auto"/>
        <w:rPr>
          <w:rFonts w:ascii="United Sans Rg Lt" w:eastAsia="Times New Roman" w:hAnsi="United Sans Rg Lt" w:cs="Times New Roman"/>
          <w:sz w:val="24"/>
          <w:szCs w:val="24"/>
          <w:lang w:eastAsia="pl-PL"/>
        </w:rPr>
      </w:pPr>
      <w:r>
        <w:rPr>
          <w:rFonts w:ascii="United Sans Rg Lt" w:eastAsia="Times New Roman" w:hAnsi="United Sans Rg Lt" w:cs="Times New Roman"/>
          <w:sz w:val="24"/>
          <w:szCs w:val="24"/>
          <w:lang w:eastAsia="pl-PL"/>
        </w:rPr>
        <w:t>Projekt</w:t>
      </w:r>
      <w:r w:rsidR="009B14CB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 wystawy</w:t>
      </w:r>
      <w:r w:rsidR="00C73D5D" w:rsidRPr="00C73D5D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 </w:t>
      </w:r>
      <w:r>
        <w:rPr>
          <w:rFonts w:ascii="United Sans Rg Lt" w:eastAsia="Times New Roman" w:hAnsi="United Sans Rg Lt" w:cs="Times New Roman"/>
          <w:sz w:val="24"/>
          <w:szCs w:val="24"/>
          <w:lang w:eastAsia="pl-PL"/>
        </w:rPr>
        <w:t>zaproponowany</w:t>
      </w:r>
      <w:r w:rsidR="009E27B6" w:rsidRPr="00072A5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 przez Mariana </w:t>
      </w:r>
      <w:proofErr w:type="spellStart"/>
      <w:r w:rsidR="009E27B6" w:rsidRPr="00072A50">
        <w:rPr>
          <w:rFonts w:ascii="United Sans Rg Lt" w:eastAsia="Times New Roman" w:hAnsi="United Sans Rg Lt" w:cs="Times New Roman"/>
          <w:sz w:val="24"/>
          <w:szCs w:val="24"/>
          <w:lang w:eastAsia="pl-PL"/>
        </w:rPr>
        <w:t>Minicha</w:t>
      </w:r>
      <w:proofErr w:type="spellEnd"/>
      <w:r w:rsidR="009E27B6" w:rsidRPr="00072A5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 </w:t>
      </w:r>
      <w:r w:rsidR="00DE17CF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był </w:t>
      </w:r>
      <w:r w:rsidR="009B14CB">
        <w:rPr>
          <w:rFonts w:ascii="United Sans Rg Lt" w:eastAsia="Times New Roman" w:hAnsi="United Sans Rg Lt" w:cs="Times New Roman"/>
          <w:sz w:val="24"/>
          <w:szCs w:val="24"/>
          <w:lang w:eastAsia="pl-PL"/>
        </w:rPr>
        <w:t>zgodn</w:t>
      </w:r>
      <w:r>
        <w:rPr>
          <w:rFonts w:ascii="United Sans Rg Lt" w:eastAsia="Times New Roman" w:hAnsi="United Sans Rg Lt" w:cs="Times New Roman"/>
          <w:sz w:val="24"/>
          <w:szCs w:val="24"/>
          <w:lang w:eastAsia="pl-PL"/>
        </w:rPr>
        <w:t>y</w:t>
      </w:r>
      <w:r w:rsidR="009B14CB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 z </w:t>
      </w:r>
      <w:r>
        <w:rPr>
          <w:rFonts w:ascii="United Sans Rg Lt" w:eastAsia="Times New Roman" w:hAnsi="United Sans Rg Lt" w:cs="Times New Roman"/>
          <w:sz w:val="24"/>
          <w:szCs w:val="24"/>
          <w:lang w:eastAsia="pl-PL"/>
        </w:rPr>
        <w:t>istniejącymi</w:t>
      </w:r>
      <w:r w:rsidR="009B14CB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 wtedy tendencjami. Krytykowano historyczną metodę prezentowania dzieł w muzeach. </w:t>
      </w:r>
      <w:proofErr w:type="spellStart"/>
      <w:r w:rsidR="00C73D5D" w:rsidRPr="00C73D5D">
        <w:rPr>
          <w:rFonts w:ascii="United Sans Rg Lt" w:eastAsia="Times New Roman" w:hAnsi="United Sans Rg Lt" w:cs="Times New Roman"/>
          <w:sz w:val="24"/>
          <w:szCs w:val="24"/>
          <w:lang w:eastAsia="pl-PL"/>
        </w:rPr>
        <w:t>Minic</w:t>
      </w:r>
      <w:r w:rsidR="009E27B6" w:rsidRPr="00072A50">
        <w:rPr>
          <w:rFonts w:ascii="United Sans Rg Lt" w:eastAsia="Times New Roman" w:hAnsi="United Sans Rg Lt" w:cs="Times New Roman"/>
          <w:sz w:val="24"/>
          <w:szCs w:val="24"/>
          <w:lang w:eastAsia="pl-PL"/>
        </w:rPr>
        <w:t>h</w:t>
      </w:r>
      <w:proofErr w:type="spellEnd"/>
      <w:r w:rsidR="009E27B6" w:rsidRPr="00072A5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 </w:t>
      </w:r>
      <w:r w:rsidR="00C73D5D" w:rsidRPr="00C73D5D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twierdził, </w:t>
      </w:r>
      <w:r w:rsidR="009B14CB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że </w:t>
      </w:r>
      <w:r w:rsidR="001F3AD4">
        <w:rPr>
          <w:rFonts w:ascii="United Sans Rg Lt" w:eastAsia="Times New Roman" w:hAnsi="United Sans Rg Lt" w:cs="Times New Roman"/>
          <w:sz w:val="24"/>
          <w:szCs w:val="24"/>
          <w:lang w:eastAsia="pl-PL"/>
        </w:rPr>
        <w:t>nieustann</w:t>
      </w:r>
      <w:r>
        <w:rPr>
          <w:rFonts w:ascii="United Sans Rg Lt" w:eastAsia="Times New Roman" w:hAnsi="United Sans Rg Lt" w:cs="Times New Roman"/>
          <w:sz w:val="24"/>
          <w:szCs w:val="24"/>
          <w:lang w:eastAsia="pl-PL"/>
        </w:rPr>
        <w:t>ie następuje</w:t>
      </w:r>
      <w:r w:rsidR="001F3AD4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 </w:t>
      </w:r>
      <w:r w:rsidR="009B14CB">
        <w:rPr>
          <w:rFonts w:ascii="United Sans Rg Lt" w:eastAsia="Times New Roman" w:hAnsi="United Sans Rg Lt" w:cs="Times New Roman"/>
          <w:sz w:val="24"/>
          <w:szCs w:val="24"/>
          <w:lang w:eastAsia="pl-PL"/>
        </w:rPr>
        <w:t>rozw</w:t>
      </w:r>
      <w:r>
        <w:rPr>
          <w:rFonts w:ascii="United Sans Rg Lt" w:eastAsia="Times New Roman" w:hAnsi="United Sans Rg Lt" w:cs="Times New Roman"/>
          <w:sz w:val="24"/>
          <w:szCs w:val="24"/>
          <w:lang w:eastAsia="pl-PL"/>
        </w:rPr>
        <w:t>ój</w:t>
      </w:r>
      <w:r w:rsidR="009B14CB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 form artystycz</w:t>
      </w:r>
      <w:r w:rsidR="001F3AD4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nych. </w:t>
      </w:r>
      <w:r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Uważał, że lepszym sposobem prezentacji sztuki jest pokazanie cech dzieła. </w:t>
      </w:r>
    </w:p>
    <w:p w14:paraId="0AE6D02D" w14:textId="20A1A320" w:rsidR="00F86918" w:rsidRPr="00072A50" w:rsidRDefault="00C73D5D" w:rsidP="008B2326">
      <w:pPr>
        <w:spacing w:before="100" w:beforeAutospacing="1" w:after="100" w:afterAutospacing="1" w:line="360" w:lineRule="auto"/>
        <w:rPr>
          <w:rFonts w:ascii="United Sans Rg Lt" w:hAnsi="United Sans Rg Lt"/>
        </w:rPr>
      </w:pPr>
      <w:r w:rsidRPr="00C73D5D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Przypomnienie </w:t>
      </w:r>
      <w:r w:rsidR="00DE17CF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wyglądu pierwszej </w:t>
      </w:r>
      <w:r w:rsidRPr="00C73D5D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słynnej Sali </w:t>
      </w:r>
      <w:proofErr w:type="spellStart"/>
      <w:r w:rsidRPr="00C73D5D">
        <w:rPr>
          <w:rFonts w:ascii="United Sans Rg Lt" w:eastAsia="Times New Roman" w:hAnsi="United Sans Rg Lt" w:cs="Times New Roman"/>
          <w:sz w:val="24"/>
          <w:szCs w:val="24"/>
          <w:lang w:eastAsia="pl-PL"/>
        </w:rPr>
        <w:t>Neoplastycznej</w:t>
      </w:r>
      <w:proofErr w:type="spellEnd"/>
      <w:r w:rsidR="00DE17CF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 może skłaniać do refleksji </w:t>
      </w:r>
      <w:r w:rsidRPr="00C73D5D">
        <w:rPr>
          <w:rFonts w:ascii="United Sans Rg Lt" w:eastAsia="Times New Roman" w:hAnsi="United Sans Rg Lt" w:cs="Times New Roman"/>
          <w:sz w:val="24"/>
          <w:szCs w:val="24"/>
          <w:lang w:eastAsia="pl-PL"/>
        </w:rPr>
        <w:t>o znaczeni</w:t>
      </w:r>
      <w:r w:rsidR="00DE17CF">
        <w:rPr>
          <w:rFonts w:ascii="United Sans Rg Lt" w:eastAsia="Times New Roman" w:hAnsi="United Sans Rg Lt" w:cs="Times New Roman"/>
          <w:sz w:val="24"/>
          <w:szCs w:val="24"/>
          <w:lang w:eastAsia="pl-PL"/>
        </w:rPr>
        <w:t>u</w:t>
      </w:r>
      <w:r w:rsidRPr="00C73D5D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 formalizmu w kontekście prezentacji kolekcji muzealnej. Mamy nadzieję, że stanie się </w:t>
      </w:r>
      <w:r w:rsidR="00DE17CF">
        <w:rPr>
          <w:rFonts w:ascii="United Sans Rg Lt" w:eastAsia="Times New Roman" w:hAnsi="United Sans Rg Lt" w:cs="Times New Roman"/>
          <w:sz w:val="24"/>
          <w:szCs w:val="24"/>
          <w:lang w:eastAsia="pl-PL"/>
        </w:rPr>
        <w:t>początkiem dyskusji o tym, czy ponad stuletnia koncepcja jest nadal aktualna</w:t>
      </w:r>
      <w:r w:rsidRPr="00C73D5D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. </w:t>
      </w:r>
    </w:p>
    <w:sectPr w:rsidR="00F86918" w:rsidRPr="00072A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United Sans Rg Lt">
    <w:panose1 w:val="00000000000000000000"/>
    <w:charset w:val="00"/>
    <w:family w:val="modern"/>
    <w:notTrueType/>
    <w:pitch w:val="variable"/>
    <w:sig w:usb0="800000AF" w:usb1="5000004A" w:usb2="00000000" w:usb3="00000000" w:csb0="0000009B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E06"/>
    <w:rsid w:val="00072A50"/>
    <w:rsid w:val="001F3AD4"/>
    <w:rsid w:val="005F1B80"/>
    <w:rsid w:val="007D1C31"/>
    <w:rsid w:val="008B2326"/>
    <w:rsid w:val="009444AE"/>
    <w:rsid w:val="009B14CB"/>
    <w:rsid w:val="009C35EA"/>
    <w:rsid w:val="009E27B6"/>
    <w:rsid w:val="00C73D5D"/>
    <w:rsid w:val="00CC7E06"/>
    <w:rsid w:val="00DE1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CCB8C"/>
  <w15:chartTrackingRefBased/>
  <w15:docId w15:val="{B50C6BC6-5635-42CE-9E5F-EC7DEBA33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C73D5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73D5D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C73D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717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51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26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189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Sala Neoplastyczna. Stan początkowy</dc:title>
  <dc:subject/>
  <dc:creator>IWojtyczka</dc:creator>
  <cp:keywords/>
  <dc:description/>
  <cp:lastModifiedBy>IWojtyczka</cp:lastModifiedBy>
  <cp:revision>4</cp:revision>
  <dcterms:created xsi:type="dcterms:W3CDTF">2024-05-17T09:22:00Z</dcterms:created>
  <dcterms:modified xsi:type="dcterms:W3CDTF">2024-05-17T14:18:00Z</dcterms:modified>
</cp:coreProperties>
</file>