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8EA674" w14:textId="77777777" w:rsidR="00376092" w:rsidRPr="00376092" w:rsidRDefault="00376092" w:rsidP="00376092">
      <w:pPr>
        <w:pStyle w:val="Nagwek1"/>
      </w:pPr>
      <w:r w:rsidRPr="00376092">
        <w:t>MS² elewacja budynku</w:t>
      </w:r>
    </w:p>
    <w:p w14:paraId="3794925F" w14:textId="7DE57551"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 xml:space="preserve">Muzeum Sztuki w Łodzi ms² znajduje się na terenie Manufaktury i zajmuje budynek pomiędzy galerią handlową, Hotelem </w:t>
      </w:r>
      <w:proofErr w:type="spellStart"/>
      <w:r w:rsidRPr="00376092">
        <w:rPr>
          <w:rFonts w:ascii="United Sans Rg Lt" w:hAnsi="United Sans Rg Lt"/>
          <w:sz w:val="24"/>
          <w:szCs w:val="24"/>
        </w:rPr>
        <w:t>Andels</w:t>
      </w:r>
      <w:proofErr w:type="spellEnd"/>
      <w:r w:rsidRPr="00376092">
        <w:rPr>
          <w:rFonts w:ascii="United Sans Rg Lt" w:hAnsi="United Sans Rg Lt"/>
          <w:sz w:val="24"/>
          <w:szCs w:val="24"/>
        </w:rPr>
        <w:t xml:space="preserve"> a parkingiem przylegającym do ulicy Ogrodowej. Muzeum mieści się w dawnym budynku tkalni i fabryczny charakter budynku został utrzymany. Cały gmach zbudowany jest z czerwonych cegieł łączonych jasną, kremową zaprawą. Jest to prostopadłościenny, zwarty budynek czterokondygnacyjny z</w:t>
      </w:r>
      <w:r>
        <w:rPr>
          <w:rFonts w:ascii="Calibri" w:hAnsi="Calibri" w:cs="Calibri"/>
          <w:sz w:val="24"/>
          <w:szCs w:val="24"/>
        </w:rPr>
        <w:t> </w:t>
      </w:r>
      <w:r w:rsidRPr="00376092">
        <w:rPr>
          <w:rFonts w:ascii="United Sans Rg Lt" w:hAnsi="United Sans Rg Lt"/>
          <w:sz w:val="24"/>
          <w:szCs w:val="24"/>
        </w:rPr>
        <w:t>rzędami okien na każdym piętrze. Jedyne zakłócenie tego porządku w bryle znajduje się na przeciwległym od wejścia krańcu budynku. Gmach Muzeum kończy się prostopadłościennym, wyższym, wystającym pokaźnie pawilonem, jakby dostawionym do głównej bryły, z odmienną dyspozycją okien. Mieści on pomieszczenia administracyjne i</w:t>
      </w:r>
      <w:r>
        <w:rPr>
          <w:rFonts w:ascii="Calibri" w:hAnsi="Calibri" w:cs="Calibri"/>
          <w:sz w:val="24"/>
          <w:szCs w:val="24"/>
        </w:rPr>
        <w:t> </w:t>
      </w:r>
      <w:r w:rsidRPr="00376092">
        <w:rPr>
          <w:rFonts w:ascii="United Sans Rg Lt" w:hAnsi="United Sans Rg Lt"/>
          <w:sz w:val="24"/>
          <w:szCs w:val="24"/>
        </w:rPr>
        <w:t>biurowe.</w:t>
      </w:r>
    </w:p>
    <w:p w14:paraId="59C02572" w14:textId="37AF80EE"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Dłuższe ściany budynku podzielone są na 20 osi, w których na każdej kondygnacji są regularnie rozmieszczone okna lub nisze. Okna są umieszczone w prostokątnych kwaterach, wyznaczonych przez architektoniczne podziały ściany: poziome gzymsy i</w:t>
      </w:r>
      <w:r>
        <w:rPr>
          <w:rFonts w:ascii="Calibri" w:hAnsi="Calibri" w:cs="Calibri"/>
          <w:sz w:val="24"/>
          <w:szCs w:val="24"/>
        </w:rPr>
        <w:t> </w:t>
      </w:r>
      <w:r w:rsidRPr="00376092">
        <w:rPr>
          <w:rFonts w:ascii="United Sans Rg Lt" w:hAnsi="United Sans Rg Lt"/>
          <w:sz w:val="24"/>
          <w:szCs w:val="24"/>
        </w:rPr>
        <w:t>pionowe pilastry. Krótsza ściana budynku ma 5 osi z oknami i niszami na każdym piętrze. Narożniki budynku, zawierające szersze, skrajne osie okien lub nisz są wzmocnione wystającymi z lica muru pilastrami – pionowymi wstęgami muru.</w:t>
      </w:r>
    </w:p>
    <w:p w14:paraId="3B696593" w14:textId="7AE660C5"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Główne wejście do Muzeum, prowadzące z płyty Rynku Manufaktury, jest umieszczone w</w:t>
      </w:r>
      <w:r>
        <w:rPr>
          <w:rFonts w:ascii="Calibri" w:hAnsi="Calibri" w:cs="Calibri"/>
          <w:sz w:val="24"/>
          <w:szCs w:val="24"/>
        </w:rPr>
        <w:t> </w:t>
      </w:r>
      <w:r w:rsidRPr="00376092">
        <w:rPr>
          <w:rFonts w:ascii="United Sans Rg Lt" w:hAnsi="United Sans Rg Lt"/>
          <w:sz w:val="24"/>
          <w:szCs w:val="24"/>
        </w:rPr>
        <w:t>ścianie, którą w znacznej części zasłania z prawej strony galeria handlowa. Budynek widoczny jest tylko jako trójosiowy, lewy fragment bryły budynku. Podejście blisko do fasady umożliwia spojrzenie w prawą stronę, w wąską szczelinę między budynkami galerii handlowej i muzeum, i obejrzenie dalszej części fasady.</w:t>
      </w:r>
    </w:p>
    <w:p w14:paraId="556A861A" w14:textId="77777777" w:rsidR="00376092" w:rsidRPr="00376092" w:rsidRDefault="00376092" w:rsidP="00376092">
      <w:pPr>
        <w:pStyle w:val="Nagwek2"/>
      </w:pPr>
      <w:r w:rsidRPr="00376092">
        <w:t>Fasada</w:t>
      </w:r>
    </w:p>
    <w:p w14:paraId="72A77B25" w14:textId="4BB90E0B"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Fasada jest podzielona wyraźnymi, wystającymi z muru gzymsami, na cztery kondygnacje. Górne</w:t>
      </w:r>
      <w:r>
        <w:rPr>
          <w:rFonts w:ascii="United Sans Rg Lt" w:hAnsi="United Sans Rg Lt"/>
          <w:sz w:val="24"/>
          <w:szCs w:val="24"/>
        </w:rPr>
        <w:t xml:space="preserve"> – </w:t>
      </w:r>
      <w:r w:rsidRPr="00376092">
        <w:rPr>
          <w:rFonts w:ascii="United Sans Rg Lt" w:hAnsi="United Sans Rg Lt"/>
          <w:sz w:val="24"/>
          <w:szCs w:val="24"/>
        </w:rPr>
        <w:t xml:space="preserve">trzecia i czwarta, są jednakowej wysokości. Druga kondygnacja jest najwyższa, pierwsza, będąca jednocześnie przyziemiem, jest wyższa od górnych pięter, ale nieznacznie niższa od drugiego. Po lewej stronie, na dachu, są umocowane czarne litery ms². To nazwa muzeum. Litery zajmują szerokość dwóch osi okien od lewej strony. </w:t>
      </w:r>
    </w:p>
    <w:p w14:paraId="1E2C2345" w14:textId="162F415A"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Najważniejszą częścią fasady jest fragment pierwszej i drugiej kondygnacji na szerokości 1,2,3,4 osi. Od góry zamyka ją gzyms, dekoracja z regularnie rozłożonych niewielkich sześcianów, zwana ząbkami i plastyczny, zygzakowaty fryz, odsunięty od ściany. Jest tam monumentalna instalacja Jarosława Kozakiewicza i trzy wejścia do muzeum. Pierwsza i</w:t>
      </w:r>
      <w:r>
        <w:rPr>
          <w:rFonts w:ascii="Calibri" w:hAnsi="Calibri" w:cs="Calibri"/>
          <w:sz w:val="24"/>
          <w:szCs w:val="24"/>
        </w:rPr>
        <w:t> </w:t>
      </w:r>
      <w:r w:rsidRPr="00376092">
        <w:rPr>
          <w:rFonts w:ascii="United Sans Rg Lt" w:hAnsi="United Sans Rg Lt"/>
          <w:sz w:val="24"/>
          <w:szCs w:val="24"/>
        </w:rPr>
        <w:t>druga kondygnacja są połączone poprzez dzieło sztuki w pierwszej lewej osi oraz trzy przeszklone arkady w osi 2,3,4, biegnące przez dwa piętra.</w:t>
      </w:r>
    </w:p>
    <w:p w14:paraId="1E51C60A" w14:textId="2817F141"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lastRenderedPageBreak/>
        <w:t xml:space="preserve">Instalacja Kozakiewicza nosi tytuł „Drzwi do muzeum”. Została ona zrealizowana specjalnie dla Muzeum Sztuki w Łodzi w 2008 roku, gdy otwierano siedzibę ms². Instalacja to dwa metalowe, smukłe, płaskie, zakończone półkoliście kloce jednego rozmiaru. Są wykonane ze stali </w:t>
      </w:r>
      <w:proofErr w:type="spellStart"/>
      <w:r w:rsidRPr="00376092">
        <w:rPr>
          <w:rFonts w:ascii="United Sans Rg Lt" w:hAnsi="United Sans Rg Lt"/>
          <w:sz w:val="24"/>
          <w:szCs w:val="24"/>
        </w:rPr>
        <w:t>kortenowskiej</w:t>
      </w:r>
      <w:proofErr w:type="spellEnd"/>
      <w:r w:rsidRPr="00376092">
        <w:rPr>
          <w:rFonts w:ascii="United Sans Rg Lt" w:hAnsi="United Sans Rg Lt"/>
          <w:sz w:val="24"/>
          <w:szCs w:val="24"/>
        </w:rPr>
        <w:t>, mają brązowy kolor i chropawą fakturę zardzewiałej blachy. Jeden z</w:t>
      </w:r>
      <w:r>
        <w:rPr>
          <w:rFonts w:ascii="Calibri" w:hAnsi="Calibri" w:cs="Calibri"/>
          <w:sz w:val="24"/>
          <w:szCs w:val="24"/>
        </w:rPr>
        <w:t> </w:t>
      </w:r>
      <w:r w:rsidRPr="00376092">
        <w:rPr>
          <w:rFonts w:ascii="United Sans Rg Lt" w:hAnsi="United Sans Rg Lt"/>
          <w:sz w:val="24"/>
          <w:szCs w:val="24"/>
        </w:rPr>
        <w:t>nich jest idealnie wpasowany w płytką niszę w murze ciągnącą się od poziomu gruntu przez pierwszą i drugą kondygnację, zamkniętą półkolistą arkadą. Po obu stronach arkady są pionowe, szerokie wstęgi muru – pilastry, przez które w górnej części biegnie zygzakowy fryz. Drugi blok jest oparty o mur muzeum ukośnie, w taki sposób, że najwyższy jego punkt dotyka pierwszego bloku po prawej stronie, w miejscu, gdzie pionowy brzeg zaczyna przechodzić w łuk arkady. Ukośna tafla w metaforyczny sposób jest odsuniętą na bok przeszkodą, która wcześniej zastawiała wejście do muzeum. Odstawienie jej sprawia, że swobodnie możemy wchodzić do środka muzeum. Rozmiar metalowego bloku świadczy, że zastawiał wejście do cennego wnętrza. Teraz ten skarbiec, którym jest muzeum, jest otwarty i dostępny. Pomiędzy ścianę budynku, a ukośnie ustawiony element można swobodnie wejść, instalacja jest stabilna i przestronna. Można jej dotykać.</w:t>
      </w:r>
    </w:p>
    <w:p w14:paraId="42273B69" w14:textId="77777777"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Po prawo od instalacji Kozakiewicza jest wejście główne. Składa się ono z trzech przeszklonych arkad, ciągnących się przez pierwszą i drugą kondygnację, rozdzielonych pasami muru. Aby zobaczyć czwartą oś, należy zbliżyć się do fasady, by nie zasłaniała nam widoku bryła galerii handlowej.</w:t>
      </w:r>
    </w:p>
    <w:p w14:paraId="1C6E677C" w14:textId="76E7367B"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Szklane arkady są okonturowane i podzielone grafitowymi, metalowymi szprosami na symetrycznie rozłożone, różnego rozmiaru prostokąty. Pionowo biegną trzy linie wyznaczające cztery szklane tafle. Poziomo biegnie 10 szprosów. Półkolista górna część arkady jest podzielona półkolistym szprosem, który jest wyprowadzony ze szprosów pionowych. Każda z przeszklonych arkad w dolnej części ma jednoskrzydłowe, prostokątne drzwi, osadzone na poziomie gruntu, stanowiące mniej</w:t>
      </w:r>
      <w:r>
        <w:rPr>
          <w:rFonts w:ascii="United Sans Rg Lt" w:hAnsi="United Sans Rg Lt"/>
          <w:sz w:val="24"/>
          <w:szCs w:val="24"/>
        </w:rPr>
        <w:t xml:space="preserve"> </w:t>
      </w:r>
      <w:r w:rsidRPr="00376092">
        <w:rPr>
          <w:rFonts w:ascii="United Sans Rg Lt" w:hAnsi="United Sans Rg Lt"/>
          <w:sz w:val="24"/>
          <w:szCs w:val="24"/>
        </w:rPr>
        <w:t>niż 1/3 wysokości całej arkady. Drzwi otwierają się na zewnątrz w prawą stronę. Uchwyty do pociągnięcia znajdują się po lewej stronie. Do uchwytu trzeba sięgnąć głębiej, gdyż szklane tafle z drzwiami są zamontowane w grubości muru, a nie równo z jego licem. Przed drzwiami są zatopione w tafli rynku metalowe wycieraczki. Drzwi prowadzą bezpośrednio do holu muzeum. Przez przeszklenia drzwi widoczna jest szara, ułożona z kostek posadzka, po prawo kontuar kasy, w głębi – księgarnia Muzeum Sztuki w Łodzi. Górne części arkad, na poziomie drugiej kondygnacji, to okna przestronnej sali audiowizualnej z rzędami pluszowych, czerwonych foteli. Po lewo od każdych drzwi znajduje się czarny, węższy niż połowa drzwi, błyszczący, metalowy panel z</w:t>
      </w:r>
      <w:r>
        <w:rPr>
          <w:rFonts w:ascii="Calibri" w:hAnsi="Calibri" w:cs="Calibri"/>
          <w:sz w:val="24"/>
          <w:szCs w:val="24"/>
        </w:rPr>
        <w:t> </w:t>
      </w:r>
      <w:r w:rsidRPr="00376092">
        <w:rPr>
          <w:rFonts w:ascii="United Sans Rg Lt" w:hAnsi="United Sans Rg Lt"/>
          <w:sz w:val="24"/>
          <w:szCs w:val="24"/>
        </w:rPr>
        <w:t xml:space="preserve">białymi napisami po polsku i angielsku oraz piktogramami. Jest on zagięty pod kątem prostym i ciągnie się po ścianie prowadzącej do uchwytu drzwi. Na pierwszym od lewej panelu jest napisane białymi literami: ms², MUZEUM SZTUKI, po prawej stronie pozioma strzałka w prawo, Kolekcja sztuki XX i XXI wieku/ Collection of 20th and 21st Century Art, </w:t>
      </w:r>
      <w:r w:rsidRPr="00376092">
        <w:rPr>
          <w:rFonts w:ascii="United Sans Rg Lt" w:hAnsi="United Sans Rg Lt"/>
          <w:sz w:val="24"/>
          <w:szCs w:val="24"/>
        </w:rPr>
        <w:lastRenderedPageBreak/>
        <w:t xml:space="preserve">Wystawy czasowe/ </w:t>
      </w:r>
      <w:proofErr w:type="spellStart"/>
      <w:r w:rsidRPr="00376092">
        <w:rPr>
          <w:rFonts w:ascii="United Sans Rg Lt" w:hAnsi="United Sans Rg Lt"/>
          <w:sz w:val="24"/>
          <w:szCs w:val="24"/>
        </w:rPr>
        <w:t>Temporary</w:t>
      </w:r>
      <w:proofErr w:type="spellEnd"/>
      <w:r w:rsidRPr="00376092">
        <w:rPr>
          <w:rFonts w:ascii="United Sans Rg Lt" w:hAnsi="United Sans Rg Lt"/>
          <w:sz w:val="24"/>
          <w:szCs w:val="24"/>
        </w:rPr>
        <w:t xml:space="preserve"> </w:t>
      </w:r>
      <w:proofErr w:type="spellStart"/>
      <w:r w:rsidRPr="00376092">
        <w:rPr>
          <w:rFonts w:ascii="United Sans Rg Lt" w:hAnsi="United Sans Rg Lt"/>
          <w:sz w:val="24"/>
          <w:szCs w:val="24"/>
        </w:rPr>
        <w:t>exhibitions</w:t>
      </w:r>
      <w:proofErr w:type="spellEnd"/>
      <w:r w:rsidRPr="00376092">
        <w:rPr>
          <w:rFonts w:ascii="United Sans Rg Lt" w:hAnsi="United Sans Rg Lt"/>
          <w:sz w:val="24"/>
          <w:szCs w:val="24"/>
        </w:rPr>
        <w:t xml:space="preserve">. Na drugim panelu, przy środkowym wejściu, jest napisane białymi literami: ms², po prawej stronie strzałka ukośna w górę w prawo, Projekcje/ </w:t>
      </w:r>
      <w:proofErr w:type="spellStart"/>
      <w:r w:rsidRPr="00376092">
        <w:rPr>
          <w:rFonts w:ascii="United Sans Rg Lt" w:hAnsi="United Sans Rg Lt"/>
          <w:sz w:val="24"/>
          <w:szCs w:val="24"/>
        </w:rPr>
        <w:t>Projections</w:t>
      </w:r>
      <w:proofErr w:type="spellEnd"/>
      <w:r w:rsidRPr="00376092">
        <w:rPr>
          <w:rFonts w:ascii="United Sans Rg Lt" w:hAnsi="United Sans Rg Lt"/>
          <w:sz w:val="24"/>
          <w:szCs w:val="24"/>
        </w:rPr>
        <w:t xml:space="preserve"> i piktogram trójkąta równobocznego, Warsztaty/ </w:t>
      </w:r>
      <w:proofErr w:type="spellStart"/>
      <w:r w:rsidRPr="00376092">
        <w:rPr>
          <w:rFonts w:ascii="United Sans Rg Lt" w:hAnsi="United Sans Rg Lt"/>
          <w:sz w:val="24"/>
          <w:szCs w:val="24"/>
        </w:rPr>
        <w:t>Workshops</w:t>
      </w:r>
      <w:proofErr w:type="spellEnd"/>
      <w:r w:rsidRPr="00376092">
        <w:rPr>
          <w:rFonts w:ascii="United Sans Rg Lt" w:hAnsi="United Sans Rg Lt"/>
          <w:sz w:val="24"/>
          <w:szCs w:val="24"/>
        </w:rPr>
        <w:t xml:space="preserve"> i</w:t>
      </w:r>
      <w:r w:rsidR="00B55C73">
        <w:rPr>
          <w:rFonts w:ascii="Calibri" w:hAnsi="Calibri" w:cs="Calibri"/>
          <w:sz w:val="24"/>
          <w:szCs w:val="24"/>
        </w:rPr>
        <w:t> </w:t>
      </w:r>
      <w:r w:rsidRPr="00376092">
        <w:rPr>
          <w:rFonts w:ascii="United Sans Rg Lt" w:hAnsi="United Sans Rg Lt"/>
          <w:sz w:val="24"/>
          <w:szCs w:val="24"/>
        </w:rPr>
        <w:t>piktogram przedstawiający sześciokąt podzielony regularnie na sześć trójkątów. Na trzecim czarnym panelu jest napisane białymi literami: ms², pozioma strzałka skierowana w</w:t>
      </w:r>
      <w:r w:rsidR="00B55C73">
        <w:rPr>
          <w:rFonts w:ascii="Calibri" w:hAnsi="Calibri" w:cs="Calibri"/>
          <w:sz w:val="24"/>
          <w:szCs w:val="24"/>
        </w:rPr>
        <w:t> </w:t>
      </w:r>
      <w:r w:rsidRPr="00376092">
        <w:rPr>
          <w:rFonts w:ascii="United Sans Rg Lt" w:hAnsi="United Sans Rg Lt"/>
          <w:sz w:val="24"/>
          <w:szCs w:val="24"/>
        </w:rPr>
        <w:t xml:space="preserve">prawo, Bilety/ </w:t>
      </w:r>
      <w:proofErr w:type="spellStart"/>
      <w:r w:rsidRPr="00376092">
        <w:rPr>
          <w:rFonts w:ascii="United Sans Rg Lt" w:hAnsi="United Sans Rg Lt"/>
          <w:sz w:val="24"/>
          <w:szCs w:val="24"/>
        </w:rPr>
        <w:t>Tickets</w:t>
      </w:r>
      <w:proofErr w:type="spellEnd"/>
      <w:r w:rsidRPr="00376092">
        <w:rPr>
          <w:rFonts w:ascii="United Sans Rg Lt" w:hAnsi="United Sans Rg Lt"/>
          <w:sz w:val="24"/>
          <w:szCs w:val="24"/>
        </w:rPr>
        <w:t xml:space="preserve"> i piktogram dwóch biletów z oddzieranymi odcinkami kontrolnymi, Informacja/Information i piktogram punktu informacyjnego – biały romb z literką i, Szatnia/ </w:t>
      </w:r>
      <w:proofErr w:type="spellStart"/>
      <w:r w:rsidRPr="00376092">
        <w:rPr>
          <w:rFonts w:ascii="United Sans Rg Lt" w:hAnsi="United Sans Rg Lt"/>
          <w:sz w:val="24"/>
          <w:szCs w:val="24"/>
        </w:rPr>
        <w:t>Cloakroom</w:t>
      </w:r>
      <w:proofErr w:type="spellEnd"/>
      <w:r w:rsidRPr="00376092">
        <w:rPr>
          <w:rFonts w:ascii="United Sans Rg Lt" w:hAnsi="United Sans Rg Lt"/>
          <w:sz w:val="24"/>
          <w:szCs w:val="24"/>
        </w:rPr>
        <w:t xml:space="preserve"> i piktogram wieszaka na ubranie, Księgarnia, </w:t>
      </w:r>
      <w:proofErr w:type="spellStart"/>
      <w:r w:rsidRPr="00376092">
        <w:rPr>
          <w:rFonts w:ascii="United Sans Rg Lt" w:hAnsi="United Sans Rg Lt"/>
          <w:sz w:val="24"/>
          <w:szCs w:val="24"/>
        </w:rPr>
        <w:t>Bookshop</w:t>
      </w:r>
      <w:proofErr w:type="spellEnd"/>
      <w:r w:rsidRPr="00376092">
        <w:rPr>
          <w:rFonts w:ascii="United Sans Rg Lt" w:hAnsi="United Sans Rg Lt"/>
          <w:sz w:val="24"/>
          <w:szCs w:val="24"/>
        </w:rPr>
        <w:t xml:space="preserve"> i piktogram przedstawiający dwie książki. Ponad drzwiami i obok nich zamontowano sekwencję poziomych, szklanych daszków, podwieszonych na stalowych linkach, zaczepionych śrubami do muru pomiędzy arkadami. Tafle daszków nieco zachodzą na siebie w taki sposób, że daszki nad drzwiami się nieco wyżej, daszki na tle muru – nieznacznie niżej.</w:t>
      </w:r>
    </w:p>
    <w:p w14:paraId="489FE513" w14:textId="2EAAD8CB"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Szklane arkady oraz arkada wokół instalacji Kozakiewicza są ujęte minimalistyczną dekoracją architektoniczną. Półkoliste, górne fragmenty są obwiedzione szeroką listwą - archiwoltą, ułożoną z promieniście ustawionych wąskich cegieł. Archiwolty spływają do fragmentarycznych gzymsów, ustawionych na poziomie granicy wyprowadzania łuku arkady z pionowych linii. Dodatkowo, część wejściowa,</w:t>
      </w:r>
      <w:r w:rsidR="00CC36F9">
        <w:rPr>
          <w:rFonts w:ascii="United Sans Rg Lt" w:hAnsi="United Sans Rg Lt"/>
          <w:sz w:val="24"/>
          <w:szCs w:val="24"/>
        </w:rPr>
        <w:t xml:space="preserve"> </w:t>
      </w:r>
      <w:r w:rsidRPr="00376092">
        <w:rPr>
          <w:rFonts w:ascii="United Sans Rg Lt" w:hAnsi="United Sans Rg Lt"/>
          <w:sz w:val="24"/>
          <w:szCs w:val="24"/>
        </w:rPr>
        <w:t>ozdobiona jest krótkimi pilastrami bazującymi na fragmentarycznych gzymsach i sięgającymi do zygzakowego fryzu. Są one pomiędzy arkadami oraz po bokach zewnętrznych arkad. Nawet taki minimalistyczny zabieg pozwala dostrzec analogię z architekturą trójprzelotowego łuku triumfalnego.</w:t>
      </w:r>
    </w:p>
    <w:p w14:paraId="3923E817" w14:textId="77777777"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Trzecia i czwarta kondygnacja fasady to rytm prostokątnych okien, zamkniętych u góry łukiem o delikatnej krzywiźnie. Krzywizna góry okna podkreślona jest dekoracyjnym pasem muru z ułożonymi promieniście cegłami. Wszystkie okna podzielone są metalowymi, grafitowymi szprosami, jak kratą, na niewielkie kwadraty, a w podłuczu – nieregularne czworoboki. W każdym rzędzie jest ich 6, w każdej kolumnie – 9. Pomiędzy oknami są proste pilastry, zaś mur między pilastrem a światłem okna zawiera fragment profilowanego gzymsu na wysokości 2 i 3 rzędu kwadratów okna od góry. Fasada w części odsłoniętej jest przepruta oknami. W części, gdzie mur muzeum zasłonięty jest galerią handlową, rytm architektury jest utrzymany przez zastąpienie okien niszami. Narożnik budynku, stanowiący pierwszą oś, jest wyróżniony masywnymi, szerokimi pilastrami flankującymi okna czwartej i trzeciej kondygnacji oraz niszę z dziełem Jarosława Kozakiewicza. Szerokie pilastry trzeciej i czwartej kondygnacji są podzielone na pół pionową głęboką bruzdą. Wzmocniony narożnik ceglanego budynku nawiązuje architektonicznie do brył średniowiecznych zamków.</w:t>
      </w:r>
    </w:p>
    <w:p w14:paraId="318B7A32" w14:textId="77777777"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 xml:space="preserve">Kondygnację trzecią od czwartej oddziela pas ząbkowanego fryzu, pas ząbków i plastyczny gzyms. Ponad kondygnacją czwartą , nad fryzem zygzakowym jest dekoracyjny pas wieńczący budynek. Zwieńczenie to rytm pionowych prostokątów, oddzielonych węższymi </w:t>
      </w:r>
      <w:r w:rsidRPr="00376092">
        <w:rPr>
          <w:rFonts w:ascii="United Sans Rg Lt" w:hAnsi="United Sans Rg Lt"/>
          <w:sz w:val="24"/>
          <w:szCs w:val="24"/>
        </w:rPr>
        <w:lastRenderedPageBreak/>
        <w:t>od nich niszami. Taka dekoracja przypomina krenelaż średniowiecznej fortecy. Powyżej jest płaski dach, na którym po lewej stronie zamontowany na metalowym stelażu jest czarny napis ms².</w:t>
      </w:r>
    </w:p>
    <w:p w14:paraId="4EDBA0B6" w14:textId="77777777" w:rsidR="00376092" w:rsidRPr="00376092" w:rsidRDefault="00376092" w:rsidP="00CC36F9">
      <w:pPr>
        <w:pStyle w:val="Nagwek2"/>
      </w:pPr>
      <w:r w:rsidRPr="00376092">
        <w:t>Krótsza elewacja.</w:t>
      </w:r>
    </w:p>
    <w:p w14:paraId="5AB14A12" w14:textId="77777777"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Elewacja boczna Muzeum Sztuki w Łodzi, widoczna od strony niewielkiego ronda, to ściana ważna z punktu widzenia komunikacji. Na tej ścianie bowiem wieszane są cztery długie wstęgi – banery informujące o działalności Muzeum oraz w przyziemiu są miejsca na plakaty.</w:t>
      </w:r>
    </w:p>
    <w:p w14:paraId="0F247C7B" w14:textId="51874E41"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Elewacja boczna podzielona jest poziomo na cztery kondygnacje, zaś w pionowa dyspozycja ściany to pięć osi okien, nisz i blend okiennych. Na każdym piętrze</w:t>
      </w:r>
      <w:r w:rsidR="00CC36F9">
        <w:rPr>
          <w:rFonts w:ascii="United Sans Rg Lt" w:hAnsi="United Sans Rg Lt"/>
          <w:sz w:val="24"/>
          <w:szCs w:val="24"/>
        </w:rPr>
        <w:t xml:space="preserve"> </w:t>
      </w:r>
      <w:r w:rsidRPr="00376092">
        <w:rPr>
          <w:rFonts w:ascii="United Sans Rg Lt" w:hAnsi="United Sans Rg Lt"/>
          <w:sz w:val="24"/>
          <w:szCs w:val="24"/>
        </w:rPr>
        <w:t>porządek otworów i nisz jest inny. Zawsze jednak są one umieszczone w uporządkowanych pionowych osiach. Patrząc od lewej strony pierwsza i piąta oś stanowią narożniki gmachu. Są one optycznie wzmocnione flankującymi oś szerokimi pilastrami i masywnym murem w pierwszej i drugiej kondygnacji. Zwarta, pięcioosiowa fasada pozwala dostrzec ten zabieg projektanta.</w:t>
      </w:r>
    </w:p>
    <w:p w14:paraId="05C82EC3" w14:textId="7E7C173F"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Podobnie, jak w fasadzie, pierwsza i druga kondygnacja nie są wyraźnie wyodrębnione poziomą dekoracją architektoniczną. W przyziemiu, w pierwszej, drugiej i piątej osi, w</w:t>
      </w:r>
      <w:r w:rsidR="00CC36F9">
        <w:rPr>
          <w:rFonts w:ascii="Calibri" w:hAnsi="Calibri" w:cs="Calibri"/>
          <w:sz w:val="24"/>
          <w:szCs w:val="24"/>
        </w:rPr>
        <w:t> </w:t>
      </w:r>
      <w:r w:rsidRPr="00376092">
        <w:rPr>
          <w:rFonts w:ascii="United Sans Rg Lt" w:hAnsi="United Sans Rg Lt"/>
          <w:sz w:val="24"/>
          <w:szCs w:val="24"/>
        </w:rPr>
        <w:t xml:space="preserve">płytkich niszach, znajdują się pionowe prostokątne, metalowe drzwi. Pierwsze i drugie drzwi prowadzą na zaplecze techniczne i nie są używane przez gości </w:t>
      </w:r>
      <w:r w:rsidR="00CC36F9">
        <w:rPr>
          <w:rFonts w:ascii="United Sans Rg Lt" w:hAnsi="United Sans Rg Lt"/>
          <w:sz w:val="24"/>
          <w:szCs w:val="24"/>
        </w:rPr>
        <w:t>M</w:t>
      </w:r>
      <w:r w:rsidRPr="00376092">
        <w:rPr>
          <w:rFonts w:ascii="United Sans Rg Lt" w:hAnsi="United Sans Rg Lt"/>
          <w:sz w:val="24"/>
          <w:szCs w:val="24"/>
        </w:rPr>
        <w:t>uzeum. Drzwi w</w:t>
      </w:r>
      <w:r w:rsidR="00CC36F9">
        <w:rPr>
          <w:rFonts w:ascii="Calibri" w:hAnsi="Calibri" w:cs="Calibri"/>
          <w:sz w:val="24"/>
          <w:szCs w:val="24"/>
        </w:rPr>
        <w:t> </w:t>
      </w:r>
      <w:r w:rsidRPr="00376092">
        <w:rPr>
          <w:rFonts w:ascii="United Sans Rg Lt" w:hAnsi="United Sans Rg Lt"/>
          <w:sz w:val="24"/>
          <w:szCs w:val="24"/>
        </w:rPr>
        <w:t>piątej osi wyprowadzają gości z klatki ewakuacyjnej w przypadku zagrożenia. Nie są jednak używane do wchodzenia do Muzeum Sztuki. Ponad tymi drzwiami zawieszony jest na stalowych linkach, poziomy, szklany daszek, taki sam, jak nad wejściami w fasadzie. W</w:t>
      </w:r>
      <w:r w:rsidR="00CC36F9">
        <w:rPr>
          <w:rFonts w:ascii="Calibri" w:hAnsi="Calibri" w:cs="Calibri"/>
          <w:sz w:val="24"/>
          <w:szCs w:val="24"/>
        </w:rPr>
        <w:t> </w:t>
      </w:r>
      <w:r w:rsidRPr="00376092">
        <w:rPr>
          <w:rFonts w:ascii="United Sans Rg Lt" w:hAnsi="United Sans Rg Lt"/>
          <w:sz w:val="24"/>
          <w:szCs w:val="24"/>
        </w:rPr>
        <w:t>przyziemiu w trzeciej i czwartej osi w płytkich niszach, widnieją prostokątne, przeszklone witryny, tego samego rozmiaru co techniczne drzwi. Są one przeznaczone na prezentowanie wielkoformatowych plakatów promujących Muzeum Sztuki w</w:t>
      </w:r>
      <w:r w:rsidR="00BD008B">
        <w:rPr>
          <w:rFonts w:ascii="Calibri" w:hAnsi="Calibri" w:cs="Calibri"/>
          <w:sz w:val="24"/>
          <w:szCs w:val="24"/>
        </w:rPr>
        <w:t> </w:t>
      </w:r>
      <w:r w:rsidRPr="00376092">
        <w:rPr>
          <w:rFonts w:ascii="United Sans Rg Lt" w:hAnsi="United Sans Rg Lt"/>
          <w:sz w:val="24"/>
          <w:szCs w:val="24"/>
        </w:rPr>
        <w:t>Łodzi.</w:t>
      </w:r>
    </w:p>
    <w:p w14:paraId="6BB6AB88" w14:textId="78806AA9"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Nisze rozpoczęte w przyziemiu ciągną się na różną wysokość. W osi pierwszej, drugiej, trzeciej i piątej nisze zamurowane jednorodną ceglaną ścianą, zakończone odcinkiem łuku ciągną się ponad drzwi i witryny na wysokość jeszcze ¾ ich długości. Odcinek łuku zwieńczony jest dekoracyjną wstęgą z ułożonych promieniście cegieł. Ponad nimi są zakończone półkoliście okna, także obwiedzione wstęgą – archiwoltą z cegieł w</w:t>
      </w:r>
      <w:r w:rsidR="00CC36F9">
        <w:rPr>
          <w:rFonts w:ascii="Calibri" w:hAnsi="Calibri" w:cs="Calibri"/>
          <w:sz w:val="24"/>
          <w:szCs w:val="24"/>
        </w:rPr>
        <w:t> </w:t>
      </w:r>
      <w:r w:rsidRPr="00376092">
        <w:rPr>
          <w:rFonts w:ascii="United Sans Rg Lt" w:hAnsi="United Sans Rg Lt"/>
          <w:sz w:val="24"/>
          <w:szCs w:val="24"/>
        </w:rPr>
        <w:t xml:space="preserve">promienistym układzie. Okna są podzielone metalowymi, grafitowymi szprosami na wzór kraty, 5 szprosów w pionie, 6 w poziomie. W prostokątnej części okna jest to układ o 6 prostokątach w rzędzie i 6 w kolumnie, zaś w półkolu wieńczące okno szprosy wyginają się w kształt półkola. Na granicy pomiędzy pionowym obrysem okna, a początkiem łuku arkady, na ścianie, znajduje się krótki wycinek gzymsu, na którym opiera się archiwolta. Czwarta oś nie ma okna, jedynie blendę wypełnioną jednorodnym murem, zakończoną półkoliście, zgodnie z rytmem sąsiadujących okien. Blenda czwartej osi jest niższa niż okna, gdyż </w:t>
      </w:r>
      <w:r w:rsidRPr="00376092">
        <w:rPr>
          <w:rFonts w:ascii="United Sans Rg Lt" w:hAnsi="United Sans Rg Lt"/>
          <w:sz w:val="24"/>
          <w:szCs w:val="24"/>
        </w:rPr>
        <w:lastRenderedPageBreak/>
        <w:t>wyższa jest wnęka zakończona wycinkiem łuku. Jej łuk jest na poziomie dolnej krawędzi sąsiednich okien. Ponad oknami i blendą drugiej kondygnacji biegnie zygzakowy fryz i</w:t>
      </w:r>
      <w:r w:rsidR="00CC36F9">
        <w:rPr>
          <w:rFonts w:ascii="Calibri" w:hAnsi="Calibri" w:cs="Calibri"/>
          <w:sz w:val="24"/>
          <w:szCs w:val="24"/>
        </w:rPr>
        <w:t> </w:t>
      </w:r>
      <w:r w:rsidRPr="00376092">
        <w:rPr>
          <w:rFonts w:ascii="United Sans Rg Lt" w:hAnsi="United Sans Rg Lt"/>
          <w:sz w:val="24"/>
          <w:szCs w:val="24"/>
        </w:rPr>
        <w:t>profilowany gzyms, oddzielający drugą od trzeciej kondygnację.</w:t>
      </w:r>
    </w:p>
    <w:p w14:paraId="59DF5F30" w14:textId="77777777"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Trzecia i czwarta kondygnacja elewacji bocznej to rytm pięciu prostokątnych okien, zamkniętych u góry łukiem o delikatnej krzywiźnie. Krzywizna góry okna podkreślona jest dekoracyjnym pasem muru z ułożonymi promieniście cegłami. Wszystkie okna podzielone są metalowymi, grafitowymi szprosami, jak kratą, na niewielkie kwadraty, a w podłuczu – nieregularne czworoboki. W każdym rzędzie jest ich 6, w każdej kolumnie – 9. Pomiędzy oknami są proste pilastry, zaś mur między pilastrem a światłem okna, zawiera fragment profilowanego gzymsu na wysokości 2 i 3 rzędu kwadratów okna od góry. Narożnik budynku, stanowiący pierwszą oś, jest wyróżniony masywnymi, szerokimi pilastrami flankującymi okna czwartej i trzeciej kondygnacji oraz niszę z dziełem Jarosława Kozakiewicza. Szerokie pilastry trzeciej i czwartej kondygnacji są podzielone na pół pionową głęboką bruzdą. Wzmocniony narożnik ceglanego budynku nawiązuje architektonicznie do brył średniowiecznych zamków.</w:t>
      </w:r>
    </w:p>
    <w:p w14:paraId="6953AC19" w14:textId="77777777"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Kondygnację trzecią od czwartej oddziela pas ząbkowanego fryzu, pas ząbków i plastyczny gzyms. Ponad kondygnacją czwartą, nad fryzem zygzakowym jest dekoracyjny pas wieńczący budynek. Zwieńczenie to rytm pionowych prostokątów, oddzielonych węższymi od nich niszami. Taka dekoracja przypomina krenelaż średniowiecznej fortecy. Powyżej jest płaski dach.</w:t>
      </w:r>
    </w:p>
    <w:p w14:paraId="49FE17FE" w14:textId="28B968DE"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W pasach muru pomiędzy oknami są metalowe pręty, pomiędzy którymi rozwieszane są reklamowe wstęgi – banery. Górne pręty są zamontowane pod zygzakowym fryzem trzeciej kondygnacji, zaś dolne pręty nieco powyżej drzwi i witryn pierwszej kondygnacji. Rozpięte banery odstają pod kątem prostym od muru. Są one regularnie wymieniane, zgodnie z</w:t>
      </w:r>
      <w:r w:rsidR="00CC36F9">
        <w:rPr>
          <w:rFonts w:ascii="Calibri" w:hAnsi="Calibri" w:cs="Calibri"/>
          <w:sz w:val="24"/>
          <w:szCs w:val="24"/>
        </w:rPr>
        <w:t> </w:t>
      </w:r>
      <w:r w:rsidRPr="00376092">
        <w:rPr>
          <w:rFonts w:ascii="United Sans Rg Lt" w:hAnsi="United Sans Rg Lt"/>
          <w:sz w:val="24"/>
          <w:szCs w:val="24"/>
        </w:rPr>
        <w:t>dynamiką zmian wystaw w Muzeum Sztuki w Łodzi.</w:t>
      </w:r>
    </w:p>
    <w:p w14:paraId="33EB4E1B" w14:textId="77777777" w:rsidR="00376092" w:rsidRPr="00BD008B" w:rsidRDefault="00376092" w:rsidP="00CC36F9">
      <w:pPr>
        <w:pStyle w:val="Nagwek2"/>
        <w:rPr>
          <w:rFonts w:ascii="United Sans Rg Lt" w:hAnsi="United Sans Rg Lt"/>
        </w:rPr>
      </w:pPr>
      <w:r w:rsidRPr="00BD008B">
        <w:rPr>
          <w:rFonts w:ascii="United Sans Rg Lt" w:hAnsi="United Sans Rg Lt"/>
        </w:rPr>
        <w:t>Elewacja od strony parkingu/elewacja z kładką.</w:t>
      </w:r>
    </w:p>
    <w:p w14:paraId="65202BB0" w14:textId="55E4EB38"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To najdłuższa widoczna elewacja ms². Jest podzielona na cztery kondygnacje, ma 20 pionowych osi, przeprutych oknami oraz, po prawej stronie na dachu, czarny duży napis ms². Na drugą kondygnację można dostać się z zewnątrz za pomocą długiej kładki, która wiedzie bezpośrednio z parkingu, ponad ulicą</w:t>
      </w:r>
      <w:r w:rsidR="00B55C73">
        <w:rPr>
          <w:rFonts w:ascii="United Sans Rg Lt" w:hAnsi="United Sans Rg Lt"/>
          <w:sz w:val="24"/>
          <w:szCs w:val="24"/>
        </w:rPr>
        <w:t xml:space="preserve"> do M</w:t>
      </w:r>
      <w:r w:rsidRPr="00376092">
        <w:rPr>
          <w:rFonts w:ascii="United Sans Rg Lt" w:hAnsi="United Sans Rg Lt"/>
          <w:sz w:val="24"/>
          <w:szCs w:val="24"/>
        </w:rPr>
        <w:t>uzeum. Wejście jest w trzeciej osi od prawej strony. Na przeciwległym krańcu budynku jest nieco odmienny, wyższy pawilon.</w:t>
      </w:r>
    </w:p>
    <w:p w14:paraId="0670D581" w14:textId="6754C25D"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Długa elewacja jest najbardziej regularna i zrytmizowana, przez powtarzające się okna, gzymsy i fryzy. Odmiana następuje jedynie w części prawej, wokół kładki,</w:t>
      </w:r>
      <w:r w:rsidR="00B55C73">
        <w:rPr>
          <w:rFonts w:ascii="United Sans Rg Lt" w:hAnsi="United Sans Rg Lt"/>
          <w:sz w:val="24"/>
          <w:szCs w:val="24"/>
        </w:rPr>
        <w:t xml:space="preserve"> </w:t>
      </w:r>
      <w:r w:rsidRPr="00376092">
        <w:rPr>
          <w:rFonts w:ascii="United Sans Rg Lt" w:hAnsi="United Sans Rg Lt"/>
          <w:sz w:val="24"/>
          <w:szCs w:val="24"/>
        </w:rPr>
        <w:t>w osiach drugiej, trzeciej i czwartej od prawej strony. 16 pozostałych osi to układ regularnych okien, urozmaiconych jedynie ażurowymi platformami ewakuacyjnymi i metalowymi drabinkami w</w:t>
      </w:r>
      <w:r w:rsidR="00B55C73">
        <w:rPr>
          <w:rFonts w:ascii="Calibri" w:hAnsi="Calibri" w:cs="Calibri"/>
          <w:sz w:val="24"/>
          <w:szCs w:val="24"/>
        </w:rPr>
        <w:t> </w:t>
      </w:r>
      <w:r w:rsidRPr="00376092">
        <w:rPr>
          <w:rFonts w:ascii="United Sans Rg Lt" w:hAnsi="United Sans Rg Lt"/>
          <w:sz w:val="24"/>
          <w:szCs w:val="24"/>
        </w:rPr>
        <w:t>osi siódmej i czternastej.</w:t>
      </w:r>
    </w:p>
    <w:p w14:paraId="7B91999F" w14:textId="36CF4181"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lastRenderedPageBreak/>
        <w:t xml:space="preserve">Fragmentem najbardziej wyróżniającym się w tej elewacji są osie druga, trzecia i czwarta od prawej strony. Pierwsza i druga kondygnacja są w tych osiach połączone smukłymi, przeszklonymi arkadami, które zaczynają się na poziomie parapetów okien pierwszej kondygnacji kończą na poziomie szczytów okien drugiej kondygnacji. Są podzielone szerokimi grafitowymi szprosami tak, jak arkady wokół wejścia głównego. Dolne części arkad pozwalają dostrzec wnętrze księgarni i klatki schodowej. </w:t>
      </w:r>
      <w:r w:rsidR="00B55C73">
        <w:rPr>
          <w:rFonts w:ascii="United Sans Rg Lt" w:hAnsi="United Sans Rg Lt"/>
          <w:sz w:val="24"/>
          <w:szCs w:val="24"/>
        </w:rPr>
        <w:t>P</w:t>
      </w:r>
      <w:r w:rsidRPr="00376092">
        <w:rPr>
          <w:rFonts w:ascii="United Sans Rg Lt" w:hAnsi="United Sans Rg Lt"/>
          <w:sz w:val="24"/>
          <w:szCs w:val="24"/>
        </w:rPr>
        <w:t>rzez środkową arkadę, na poziomie drugiej kondygnacji, prowadzi długa, pochyła kładka. Zaczyna się ona na parkingu przed muzeum i wsparta na okrągłych, metalowych słupach, wiedzie ponad ulicą do elewacji muzeum. Stelaż kładki jest z grafitowego metalu, podłoga kładki jest zrobiona z</w:t>
      </w:r>
      <w:r w:rsidR="00BD008B">
        <w:rPr>
          <w:rFonts w:ascii="Calibri" w:hAnsi="Calibri" w:cs="Calibri"/>
          <w:sz w:val="24"/>
          <w:szCs w:val="24"/>
        </w:rPr>
        <w:t> </w:t>
      </w:r>
      <w:r w:rsidRPr="00376092">
        <w:rPr>
          <w:rFonts w:ascii="United Sans Rg Lt" w:hAnsi="United Sans Rg Lt"/>
          <w:sz w:val="24"/>
          <w:szCs w:val="24"/>
        </w:rPr>
        <w:t>szerokich, pobrużdżonych desek, zaś balustrada to metalowe rurki, oszklone prostokątnymi taflami, przyczepionymi punktowo do rurek. Kładka na parkingu zaczyna się trzema stopniami, prowadzącymi na kwadratowy podest, następnie – po lewej stronie znajdują się kolejne trzy stopnie, które wiodą na właściwy trakt kładki. U szczytu pierwszych schodków, w lewym narożniku podestu, stoi czarny, smukły graniastosłup z</w:t>
      </w:r>
      <w:r w:rsidR="00B55C73">
        <w:rPr>
          <w:rFonts w:ascii="Calibri" w:hAnsi="Calibri" w:cs="Calibri"/>
          <w:sz w:val="24"/>
          <w:szCs w:val="24"/>
        </w:rPr>
        <w:t> </w:t>
      </w:r>
      <w:r w:rsidRPr="00376092">
        <w:rPr>
          <w:rFonts w:ascii="United Sans Rg Lt" w:hAnsi="United Sans Rg Lt"/>
          <w:sz w:val="24"/>
          <w:szCs w:val="24"/>
        </w:rPr>
        <w:t xml:space="preserve">białymi napisami w rzędach na frontowej, wąskiej ścianie. Kładka zakończona jest kwadratowym podestem, obniżonym o trzy stopnie, z którego można dostać się przez drzwi do </w:t>
      </w:r>
      <w:r w:rsidR="00B55C73">
        <w:rPr>
          <w:rFonts w:ascii="United Sans Rg Lt" w:hAnsi="United Sans Rg Lt"/>
          <w:sz w:val="24"/>
          <w:szCs w:val="24"/>
        </w:rPr>
        <w:t>Muzeum</w:t>
      </w:r>
      <w:r w:rsidRPr="00376092">
        <w:rPr>
          <w:rFonts w:ascii="United Sans Rg Lt" w:hAnsi="United Sans Rg Lt"/>
          <w:sz w:val="24"/>
          <w:szCs w:val="24"/>
        </w:rPr>
        <w:t>. Ponad wejściem jest szklany daszek z trzech nachodzących na siebie tafli, podwieszony na stalowych linkach. Środkowa, największa tafla ma szerokość arkady i</w:t>
      </w:r>
      <w:r w:rsidR="00B55C73">
        <w:rPr>
          <w:rFonts w:ascii="Calibri" w:hAnsi="Calibri" w:cs="Calibri"/>
          <w:sz w:val="24"/>
          <w:szCs w:val="24"/>
        </w:rPr>
        <w:t> </w:t>
      </w:r>
      <w:r w:rsidRPr="00376092">
        <w:rPr>
          <w:rFonts w:ascii="United Sans Rg Lt" w:hAnsi="United Sans Rg Lt"/>
          <w:sz w:val="24"/>
          <w:szCs w:val="24"/>
        </w:rPr>
        <w:t>wisi nad drzwiami, odcinając półkoliste zwieńczenie arkady od prostokątnej części. Dwie mniejsze tafle są powieszone niżej, ponad czarnymi płytami. Po obu stronach arkady, symetrycznie, poza krawędzią daszków do ścian przyczepione są białe lampy o kształcie walców z mlecznego szkła. Drzwi otwierają sią na zewnątrz w lewą stronę. Uchwyt znajduje się po prawej stronie.</w:t>
      </w:r>
    </w:p>
    <w:p w14:paraId="1BBF6A9D" w14:textId="5ECD77CD"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Pierwsza kondygnacja to rytm dużych prostokątnych okien, od góry zamkniętych odcinkiem łuku. Okna są podzielone metalowymi, grafitowymi szprosami na prostokąty. W</w:t>
      </w:r>
      <w:r w:rsidR="00B55C73">
        <w:rPr>
          <w:rFonts w:ascii="Calibri" w:hAnsi="Calibri" w:cs="Calibri"/>
          <w:sz w:val="24"/>
          <w:szCs w:val="24"/>
        </w:rPr>
        <w:t> </w:t>
      </w:r>
      <w:r w:rsidRPr="00376092">
        <w:rPr>
          <w:rFonts w:ascii="United Sans Rg Lt" w:hAnsi="United Sans Rg Lt"/>
          <w:sz w:val="24"/>
          <w:szCs w:val="24"/>
        </w:rPr>
        <w:t>każdym rzędzie jest 6 prostokątów, a rząd najwyższy, w podłuczu, tworzą nieregularne czworoboki. Każdą kolumnę tworzy 9 prostokątów i jeden nieregularny szczytowy czworobok. Pomiędzy oknami pierwszej kondygnacji jest gładki pas muru, nieco wystający, stanowiący mocny cokół dla wysokiej ściany. Zamknięcie okna to odcinek łuku, zwieńczony dekoracyjną wstęgą z ułożonych promieniście cegieł.</w:t>
      </w:r>
    </w:p>
    <w:p w14:paraId="1969DAA2" w14:textId="31C1664D"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Druga kondygnacja to rytm okien zamkniętych półkoliście. Odcinek łuku zwieńczony jest dekoracyjną wstęgą z ułożonych promieniście cegieł. Ponad nimi są zakończone półkoliście okna, także obwiedzione wstęgą – archiwoltą z cegieł w promienistym układzie. Okna są podzielone metalowymi, grafitowymi szprosami na wzór kraty, 5 szprosów w pionie, 6</w:t>
      </w:r>
      <w:r w:rsidR="00BD008B">
        <w:rPr>
          <w:rFonts w:ascii="Calibri" w:hAnsi="Calibri" w:cs="Calibri"/>
          <w:sz w:val="24"/>
          <w:szCs w:val="24"/>
        </w:rPr>
        <w:t> </w:t>
      </w:r>
      <w:r w:rsidRPr="00376092">
        <w:rPr>
          <w:rFonts w:ascii="United Sans Rg Lt" w:hAnsi="United Sans Rg Lt"/>
          <w:sz w:val="24"/>
          <w:szCs w:val="24"/>
        </w:rPr>
        <w:t>w</w:t>
      </w:r>
      <w:r w:rsidR="00B55C73">
        <w:rPr>
          <w:rFonts w:ascii="Calibri" w:hAnsi="Calibri" w:cs="Calibri"/>
          <w:sz w:val="24"/>
          <w:szCs w:val="24"/>
        </w:rPr>
        <w:t> </w:t>
      </w:r>
      <w:r w:rsidRPr="00376092">
        <w:rPr>
          <w:rFonts w:ascii="United Sans Rg Lt" w:hAnsi="United Sans Rg Lt"/>
          <w:sz w:val="24"/>
          <w:szCs w:val="24"/>
        </w:rPr>
        <w:t>poziomie. W prostokątnej części okna jest to układ o 6 prostokątach w rzędzie i 6</w:t>
      </w:r>
      <w:r w:rsidR="00BD008B">
        <w:rPr>
          <w:rFonts w:ascii="Calibri" w:hAnsi="Calibri" w:cs="Calibri"/>
          <w:sz w:val="24"/>
          <w:szCs w:val="24"/>
        </w:rPr>
        <w:t> </w:t>
      </w:r>
      <w:r w:rsidRPr="00376092">
        <w:rPr>
          <w:rFonts w:ascii="United Sans Rg Lt" w:hAnsi="United Sans Rg Lt"/>
          <w:sz w:val="24"/>
          <w:szCs w:val="24"/>
        </w:rPr>
        <w:t>w</w:t>
      </w:r>
      <w:r w:rsidR="00B55C73">
        <w:rPr>
          <w:rFonts w:ascii="Calibri" w:hAnsi="Calibri" w:cs="Calibri"/>
          <w:sz w:val="24"/>
          <w:szCs w:val="24"/>
        </w:rPr>
        <w:t> </w:t>
      </w:r>
      <w:r w:rsidRPr="00376092">
        <w:rPr>
          <w:rFonts w:ascii="United Sans Rg Lt" w:hAnsi="United Sans Rg Lt"/>
          <w:sz w:val="24"/>
          <w:szCs w:val="24"/>
        </w:rPr>
        <w:t xml:space="preserve">kolumnie, zaś w półkolu wieńczące okno szprosy wyginają się w kształt półokręgów. Na granicy pomiędzy pionowym obrysem okna a początkiem łuku arkady, na ścianie znajduje </w:t>
      </w:r>
      <w:r w:rsidRPr="00376092">
        <w:rPr>
          <w:rFonts w:ascii="United Sans Rg Lt" w:hAnsi="United Sans Rg Lt"/>
          <w:sz w:val="24"/>
          <w:szCs w:val="24"/>
        </w:rPr>
        <w:lastRenderedPageBreak/>
        <w:t>się krótki wycinek gzymsu, na którym opiera się archiwolta. Ponad oknami drugiej kondygnacji biegnie zygzakowy fryz i profilowany gzyms, oddzielający kondygnację drugą od trzeciej.</w:t>
      </w:r>
    </w:p>
    <w:p w14:paraId="39558EC7" w14:textId="004EF3E0"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Trzecia i czwarta kondygnacja to rytm prostokątnych okien, zamkniętych u góry łukiem o</w:t>
      </w:r>
      <w:r w:rsidR="00B55C73">
        <w:rPr>
          <w:rFonts w:ascii="Calibri" w:hAnsi="Calibri" w:cs="Calibri"/>
          <w:sz w:val="24"/>
          <w:szCs w:val="24"/>
        </w:rPr>
        <w:t> </w:t>
      </w:r>
      <w:r w:rsidRPr="00376092">
        <w:rPr>
          <w:rFonts w:ascii="United Sans Rg Lt" w:hAnsi="United Sans Rg Lt"/>
          <w:sz w:val="24"/>
          <w:szCs w:val="24"/>
        </w:rPr>
        <w:t>delikatnej krzywiźnie. Krzywizna góry okna podkreślona jest dekoracyjnym pasem muru z</w:t>
      </w:r>
      <w:r w:rsidR="00B55C73">
        <w:rPr>
          <w:rFonts w:ascii="Calibri" w:hAnsi="Calibri" w:cs="Calibri"/>
          <w:sz w:val="24"/>
          <w:szCs w:val="24"/>
        </w:rPr>
        <w:t> </w:t>
      </w:r>
      <w:r w:rsidRPr="00376092">
        <w:rPr>
          <w:rFonts w:ascii="United Sans Rg Lt" w:hAnsi="United Sans Rg Lt"/>
          <w:sz w:val="24"/>
          <w:szCs w:val="24"/>
        </w:rPr>
        <w:t>ułożonymi promieniście cegłami. Wszystkie okna podzielone są metalowymi, grafitowymi szprosami, jak kratą, na niewielkie kwadraty, a w podłuczu/najwyższym rzędzie – nieregularne czworoboki. W każdym rzędzie jest ich 6, w każdej kolumnie – 9. Pomiędzy oknami są proste pilastry, zaś mur między</w:t>
      </w:r>
      <w:r w:rsidR="00B55C73">
        <w:rPr>
          <w:rFonts w:ascii="United Sans Rg Lt" w:hAnsi="United Sans Rg Lt"/>
          <w:sz w:val="24"/>
          <w:szCs w:val="24"/>
        </w:rPr>
        <w:t xml:space="preserve"> </w:t>
      </w:r>
      <w:r w:rsidRPr="00376092">
        <w:rPr>
          <w:rFonts w:ascii="United Sans Rg Lt" w:hAnsi="United Sans Rg Lt"/>
          <w:sz w:val="24"/>
          <w:szCs w:val="24"/>
        </w:rPr>
        <w:t>pilastrem a światłem okna zawiera fragment profilowanego gzymsu, na wysokości 2 i 3 rzędu kwadratów okna od góry.</w:t>
      </w:r>
    </w:p>
    <w:p w14:paraId="225333AC" w14:textId="77777777"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Kondygnację trzecią od czwartej oddziela pas ząbkowanego fryzu, pas ząbków i plastyczny gzyms. Ponad kondygnacją czwartą , nad fryzem zygzakowym jest dekoracyjny pas wieńczący budynek. Zwieńczenie to rytm pionowych prostokątów oddzielonych węższymi od nich niszami. Taka dekoracja przypomina krenelaż średniowiecznej fortecy. Powyżej jest płaski dach.</w:t>
      </w:r>
    </w:p>
    <w:p w14:paraId="6CF21CFB" w14:textId="6ABCC5F1"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W oknach trzeciej kondygnacji zamontowane jest dzieło Mirosława Bałki. To neon, który w</w:t>
      </w:r>
      <w:r w:rsidR="00B55C73">
        <w:rPr>
          <w:rFonts w:ascii="Calibri" w:hAnsi="Calibri" w:cs="Calibri"/>
          <w:sz w:val="24"/>
          <w:szCs w:val="24"/>
        </w:rPr>
        <w:t> </w:t>
      </w:r>
      <w:r w:rsidRPr="00376092">
        <w:rPr>
          <w:rFonts w:ascii="United Sans Rg Lt" w:hAnsi="United Sans Rg Lt"/>
          <w:sz w:val="24"/>
          <w:szCs w:val="24"/>
        </w:rPr>
        <w:t>każdym oknie rysuje kształt jednej litery, o wykroju zaprojektowanym przez Władysława Strzemińskiego i głosi Muzeum Sztuki ms². Litery i spacje między słowami zajmują 19 osi, w</w:t>
      </w:r>
      <w:r w:rsidR="00B55C73">
        <w:rPr>
          <w:rFonts w:ascii="Calibri" w:hAnsi="Calibri" w:cs="Calibri"/>
          <w:sz w:val="24"/>
          <w:szCs w:val="24"/>
        </w:rPr>
        <w:t> </w:t>
      </w:r>
      <w:r w:rsidRPr="00376092">
        <w:rPr>
          <w:rFonts w:ascii="United Sans Rg Lt" w:hAnsi="United Sans Rg Lt"/>
          <w:sz w:val="24"/>
          <w:szCs w:val="24"/>
        </w:rPr>
        <w:t>taki sposób, że nazwa muzeum – ms</w:t>
      </w:r>
      <w:r w:rsidRPr="00B55C73">
        <w:rPr>
          <w:rFonts w:ascii="United Sans Rg Lt" w:hAnsi="United Sans Rg Lt"/>
          <w:sz w:val="24"/>
          <w:szCs w:val="24"/>
          <w:vertAlign w:val="superscript"/>
        </w:rPr>
        <w:t>2</w:t>
      </w:r>
      <w:r w:rsidRPr="00376092">
        <w:rPr>
          <w:rFonts w:ascii="United Sans Rg Lt" w:hAnsi="United Sans Rg Lt"/>
          <w:sz w:val="24"/>
          <w:szCs w:val="24"/>
        </w:rPr>
        <w:t xml:space="preserve"> znajduje się w oknach ponad trzema przeszklonymi arkadami. W dzień trudno zauważyć tę instalację, jednak po zmierzchu rozświetlone litery są wizytówką muzeum i przypominają o wielorakich talentach współtwórcy Muzeum Sztuki w Łodzi – Władysława Strzemińskiego.</w:t>
      </w:r>
    </w:p>
    <w:p w14:paraId="1F4EBEAC" w14:textId="6B70055F"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 xml:space="preserve">W dolnej części arkady drugiej osi od prawej jest druga neonowa instalacja. To neon informujący o działającej na parterze księgarni, jednocześnie nawiązanie do prac Stanisława </w:t>
      </w:r>
      <w:proofErr w:type="spellStart"/>
      <w:r w:rsidRPr="00376092">
        <w:rPr>
          <w:rFonts w:ascii="United Sans Rg Lt" w:hAnsi="United Sans Rg Lt"/>
          <w:sz w:val="24"/>
          <w:szCs w:val="24"/>
        </w:rPr>
        <w:t>Dróżdża</w:t>
      </w:r>
      <w:proofErr w:type="spellEnd"/>
      <w:r w:rsidRPr="00376092">
        <w:rPr>
          <w:rFonts w:ascii="United Sans Rg Lt" w:hAnsi="United Sans Rg Lt"/>
          <w:sz w:val="24"/>
          <w:szCs w:val="24"/>
        </w:rPr>
        <w:t xml:space="preserve">. Neon to napisy w uporządkowanych 10 rzędach. W pierwszym rzędzie jest napis: księgarnia. W każdym kolejnym rzędzie pomijana jest ostatnia litera z wyrazu powyżej. W drugim rzędzie jest słowo księgarni, w trzecim – </w:t>
      </w:r>
      <w:proofErr w:type="spellStart"/>
      <w:r w:rsidRPr="00376092">
        <w:rPr>
          <w:rFonts w:ascii="United Sans Rg Lt" w:hAnsi="United Sans Rg Lt"/>
          <w:sz w:val="24"/>
          <w:szCs w:val="24"/>
        </w:rPr>
        <w:t>księgar</w:t>
      </w:r>
      <w:r w:rsidR="00B55C73">
        <w:rPr>
          <w:rFonts w:ascii="United Sans Rg Lt" w:hAnsi="United Sans Rg Lt"/>
          <w:sz w:val="24"/>
          <w:szCs w:val="24"/>
        </w:rPr>
        <w:t>n</w:t>
      </w:r>
      <w:proofErr w:type="spellEnd"/>
      <w:r w:rsidRPr="00376092">
        <w:rPr>
          <w:rFonts w:ascii="United Sans Rg Lt" w:hAnsi="United Sans Rg Lt"/>
          <w:sz w:val="24"/>
          <w:szCs w:val="24"/>
        </w:rPr>
        <w:t>, i tak dalej - aż do samotnego k na dole.</w:t>
      </w:r>
    </w:p>
    <w:p w14:paraId="2BE69C3E" w14:textId="10E30C38"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Integralną częścią muzeum jest dostawiony do długiego gmachu po lewej stronie wyższy budynek. Jest to zwarta, prostopadłościenna budowla, której podziały kondygnacyjne zgodne są z gzymsami długiego budynku, lecz przewyższa go o dwie jeszcze kondygnacje. Budynek ten także wystaje pokaźnie przed długą elewację gmachu. Boczna ściana budynku, tworząca bok narożnika to mur bez okien, ozdobiony kontynuowanymi gzymsami i</w:t>
      </w:r>
      <w:r w:rsidR="00B55C73">
        <w:rPr>
          <w:rFonts w:ascii="Calibri" w:hAnsi="Calibri" w:cs="Calibri"/>
          <w:sz w:val="24"/>
          <w:szCs w:val="24"/>
        </w:rPr>
        <w:t> </w:t>
      </w:r>
      <w:r w:rsidRPr="00376092">
        <w:rPr>
          <w:rFonts w:ascii="United Sans Rg Lt" w:hAnsi="United Sans Rg Lt"/>
          <w:sz w:val="24"/>
          <w:szCs w:val="24"/>
        </w:rPr>
        <w:t xml:space="preserve">zygzakowymi fryzami. Dyspozycja elewacji wyższego budynku jest niesymetryczna. Po prawo, w bezpośrednim sąsiedztwie z długim gmachem, jest wąski fragment budynku, </w:t>
      </w:r>
      <w:r w:rsidRPr="00376092">
        <w:rPr>
          <w:rFonts w:ascii="United Sans Rg Lt" w:hAnsi="United Sans Rg Lt"/>
          <w:sz w:val="24"/>
          <w:szCs w:val="24"/>
        </w:rPr>
        <w:lastRenderedPageBreak/>
        <w:t>przewyższający gmach o jedna kondygnację. Po lewo jest szerszy od niego niemal trzykrotnie, wyższy o jeszcze jedną kondygnację fragment. W części węższej zastosowane jest, stosowane przy akcentowaniu partii wejściowych, połączenie pierwszej i drugiej kondygnacji</w:t>
      </w:r>
      <w:r w:rsidR="00B55C73">
        <w:rPr>
          <w:rFonts w:ascii="United Sans Rg Lt" w:hAnsi="United Sans Rg Lt"/>
          <w:sz w:val="24"/>
          <w:szCs w:val="24"/>
        </w:rPr>
        <w:t xml:space="preserve"> </w:t>
      </w:r>
      <w:r w:rsidRPr="00376092">
        <w:rPr>
          <w:rFonts w:ascii="United Sans Rg Lt" w:hAnsi="United Sans Rg Lt"/>
          <w:sz w:val="24"/>
          <w:szCs w:val="24"/>
        </w:rPr>
        <w:t xml:space="preserve">przeszkloną arkadą, w której przyziemiu znajdują się drzwi. Część drzwiowa flankowana jest czarnymi metalowymi płytami, ponad wejściem jest daszek ze szklanych płyt podwieszony na stalowych linkach. Drzwi otwierają się na zewnątrz w lewą stronę, uchwyt znajduje się z prawej strony. Na czarnej płycie po prawej stronie od wejścia znajdują się białe napisy: ms², strzałka w prawą stronę, Wejście służbowe/Staff </w:t>
      </w:r>
      <w:proofErr w:type="spellStart"/>
      <w:r w:rsidRPr="00376092">
        <w:rPr>
          <w:rFonts w:ascii="United Sans Rg Lt" w:hAnsi="United Sans Rg Lt"/>
          <w:sz w:val="24"/>
          <w:szCs w:val="24"/>
        </w:rPr>
        <w:t>only</w:t>
      </w:r>
      <w:proofErr w:type="spellEnd"/>
      <w:r w:rsidRPr="00376092">
        <w:rPr>
          <w:rFonts w:ascii="United Sans Rg Lt" w:hAnsi="United Sans Rg Lt"/>
          <w:sz w:val="24"/>
          <w:szCs w:val="24"/>
        </w:rPr>
        <w:t>. Ponad arkadą kontynuowane są, zgodnie z logiką całego gmachu, kondygnacje trzecia i czwarta oraz, nieco niższa, piąta z niższym oknem, zakończonym wycinkiem łuku. Prawy narożnik dostawionego budynku, podobnie jak pozostałe narożniki jest zaakcentowany szerokimi pilastrami ozdobionymi żłobieniem pośrodku.</w:t>
      </w:r>
    </w:p>
    <w:p w14:paraId="4904B58A" w14:textId="23089981" w:rsidR="00376092" w:rsidRPr="00376092" w:rsidRDefault="00376092" w:rsidP="00376092">
      <w:pPr>
        <w:spacing w:line="360" w:lineRule="auto"/>
        <w:rPr>
          <w:rFonts w:ascii="United Sans Rg Lt" w:hAnsi="United Sans Rg Lt"/>
          <w:sz w:val="24"/>
          <w:szCs w:val="24"/>
        </w:rPr>
      </w:pPr>
      <w:r w:rsidRPr="00376092">
        <w:rPr>
          <w:rFonts w:ascii="United Sans Rg Lt" w:hAnsi="United Sans Rg Lt"/>
          <w:sz w:val="24"/>
          <w:szCs w:val="24"/>
        </w:rPr>
        <w:t>Szersza część dostawionego budynku ma inne podziały poziome. Na pierwszej kondygnacji są dwa prostokątne okna podzielone szerokimi, grafitowymi szprosami na mniejsze prostokąty. Parapety obu okien wyłożone są ceglanymi dachówkami. Ponad oknami i</w:t>
      </w:r>
      <w:r w:rsidR="00B55C73">
        <w:rPr>
          <w:rFonts w:ascii="Calibri" w:hAnsi="Calibri" w:cs="Calibri"/>
          <w:sz w:val="24"/>
          <w:szCs w:val="24"/>
        </w:rPr>
        <w:t> </w:t>
      </w:r>
      <w:r w:rsidRPr="00376092">
        <w:rPr>
          <w:rFonts w:ascii="United Sans Rg Lt" w:hAnsi="United Sans Rg Lt"/>
          <w:sz w:val="24"/>
          <w:szCs w:val="24"/>
        </w:rPr>
        <w:t>murem je dzielącym, jest wspólna, ozdobna, pozioma wstęga wyróżniona z muru układem pionowych, wąskich cegiełek. Druga i trzecia kondygnacja są połączone masywnym, szerokim arkadowym oknem. Okno podzielone jest grafitowymi szerokimi szprosami na mniejsze prostokąty, w układzie kratownicy o 6 rzędach i 6 kolumnach. Półkoliste zwieńczenie wzmocnione jest promieniście rozchodzącymi się szprosami i półokręgami, wywiedzionymi z pionowych szprosów poniżej. Górna część okna opasana jest wystająca wstęgą archiwolty, która opada na gzyms ponad drugą kondygnacją. Czwarta i piąta kondygnacja w tej części budynku są jednakowe. Mają 3 osie wyznaczone w rytmie blenda – okno – blenda. Okna i blendy są prostokątne i mają zamknięcia w kształcie wycinku łuku. Ponad piątą kondygnacją jest najniższa – kondygnacja szósta, stanowiąca też ozdobne zwieńczenie budynku. Trzy okna, w osiach okien i blend niższych kondygnacji, mają wykrój arkad. Centralne okno jest szersze i wyższe, niż dwa ościenne. Wieńczący gzyms schodkowo wznosi się ponad oknem środkowym i opada ponad oknami bocznymi. Lewy narożnik budynku jest optycznie wzmocniony szerokimi pilastrami wystającymi z muru. Na wysokości czwartej, piątej i szóstej kondygnacji pilastry są ozdobione żłobkiem dzielącym pas pilastru na pół.</w:t>
      </w:r>
    </w:p>
    <w:p w14:paraId="54B53FC1" w14:textId="77777777" w:rsidR="00376092" w:rsidRPr="00B55C73" w:rsidRDefault="00376092" w:rsidP="00BD008B">
      <w:pPr>
        <w:spacing w:line="360" w:lineRule="auto"/>
        <w:jc w:val="right"/>
        <w:rPr>
          <w:rFonts w:ascii="United Sans Rg Lt" w:hAnsi="United Sans Rg Lt"/>
          <w:sz w:val="20"/>
          <w:szCs w:val="20"/>
        </w:rPr>
      </w:pPr>
      <w:bookmarkStart w:id="0" w:name="_GoBack"/>
      <w:r w:rsidRPr="00B55C73">
        <w:rPr>
          <w:rFonts w:ascii="United Sans Rg Lt" w:hAnsi="United Sans Rg Lt"/>
          <w:sz w:val="20"/>
          <w:szCs w:val="20"/>
        </w:rPr>
        <w:t>Autorka skryptu: Agnieszka Wojciechowska-</w:t>
      </w:r>
      <w:proofErr w:type="spellStart"/>
      <w:r w:rsidRPr="00B55C73">
        <w:rPr>
          <w:rFonts w:ascii="United Sans Rg Lt" w:hAnsi="United Sans Rg Lt"/>
          <w:sz w:val="20"/>
          <w:szCs w:val="20"/>
        </w:rPr>
        <w:t>Sej</w:t>
      </w:r>
      <w:proofErr w:type="spellEnd"/>
    </w:p>
    <w:p w14:paraId="7D1CA00C" w14:textId="485BBA09" w:rsidR="00F86918" w:rsidRPr="00B55C73" w:rsidRDefault="00376092" w:rsidP="00BD008B">
      <w:pPr>
        <w:spacing w:line="360" w:lineRule="auto"/>
        <w:jc w:val="right"/>
        <w:rPr>
          <w:rFonts w:ascii="United Sans Rg Lt" w:hAnsi="United Sans Rg Lt"/>
          <w:sz w:val="20"/>
          <w:szCs w:val="20"/>
        </w:rPr>
      </w:pPr>
      <w:r w:rsidRPr="00B55C73">
        <w:rPr>
          <w:rFonts w:ascii="United Sans Rg Lt" w:hAnsi="United Sans Rg Lt"/>
          <w:sz w:val="20"/>
          <w:szCs w:val="20"/>
        </w:rPr>
        <w:t>Konsultacja ekspercka: Magdalena Rutkowska</w:t>
      </w:r>
      <w:bookmarkEnd w:id="0"/>
    </w:p>
    <w:sectPr w:rsidR="00F86918" w:rsidRPr="00B55C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United Sans Rg Lt">
    <w:panose1 w:val="00000000000000000000"/>
    <w:charset w:val="00"/>
    <w:family w:val="modern"/>
    <w:notTrueType/>
    <w:pitch w:val="variable"/>
    <w:sig w:usb0="800000AF" w:usb1="5000004A" w:usb2="00000000" w:usb3="00000000" w:csb0="0000009B"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BE8"/>
    <w:rsid w:val="00345BE8"/>
    <w:rsid w:val="00376092"/>
    <w:rsid w:val="005F1B80"/>
    <w:rsid w:val="007D1C31"/>
    <w:rsid w:val="00B55C73"/>
    <w:rsid w:val="00BD008B"/>
    <w:rsid w:val="00CC36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CCCD5"/>
  <w15:chartTrackingRefBased/>
  <w15:docId w15:val="{B0FADB8A-762D-4D6A-8B96-8AC6AE49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760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3760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76092"/>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37609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8</Pages>
  <Words>3239</Words>
  <Characters>19439</Characters>
  <Application>Microsoft Office Word</Application>
  <DocSecurity>0</DocSecurity>
  <Lines>161</Lines>
  <Paragraphs>45</Paragraphs>
  <ScaleCrop>false</ScaleCrop>
  <HeadingPairs>
    <vt:vector size="2" baseType="variant">
      <vt:variant>
        <vt:lpstr>Tytuł</vt:lpstr>
      </vt:variant>
      <vt:variant>
        <vt:i4>1</vt:i4>
      </vt:variant>
    </vt:vector>
  </HeadingPairs>
  <TitlesOfParts>
    <vt:vector size="1" baseType="lpstr">
      <vt:lpstr>ms2 elewacja budynku</vt:lpstr>
    </vt:vector>
  </TitlesOfParts>
  <Company/>
  <LinksUpToDate>false</LinksUpToDate>
  <CharactersWithSpaces>22633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ms2 elewacja budynku</dc:title>
  <dc:subject/>
  <dc:creator>IWojtyczka</dc:creator>
  <cp:keywords/>
  <dc:description/>
  <cp:lastModifiedBy>IWojtyczka</cp:lastModifiedBy>
  <cp:revision>3</cp:revision>
  <dcterms:created xsi:type="dcterms:W3CDTF">2024-05-06T11:49:00Z</dcterms:created>
  <dcterms:modified xsi:type="dcterms:W3CDTF">2024-05-14T09:00:00Z</dcterms:modified>
</cp:coreProperties>
</file>