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7EC9F" w14:textId="2B03C84B" w:rsidR="008366F4" w:rsidRPr="00A2058E" w:rsidRDefault="008366F4" w:rsidP="0037688D">
      <w:pPr>
        <w:pStyle w:val="Nagwek1"/>
        <w:rPr>
          <w:lang w:val="pl-PL"/>
        </w:rPr>
      </w:pPr>
      <w:r w:rsidRPr="00A2058E">
        <w:rPr>
          <w:lang w:val="pl-PL"/>
        </w:rPr>
        <w:t xml:space="preserve">DZIAŁ: </w:t>
      </w:r>
      <w:r w:rsidR="00B31B6C" w:rsidRPr="00A2058E">
        <w:rPr>
          <w:lang w:val="pl-PL"/>
        </w:rPr>
        <w:t>SUPEROBIEKTY</w:t>
      </w:r>
    </w:p>
    <w:p w14:paraId="10AE15E5" w14:textId="22C90060" w:rsidR="001D6A20" w:rsidRDefault="008366F4" w:rsidP="008366F4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1D6A20">
        <w:rPr>
          <w:rFonts w:ascii="United Sans Rg Lt" w:hAnsi="United Sans Rg Lt"/>
          <w:sz w:val="22"/>
          <w:szCs w:val="22"/>
          <w:lang w:val="pl-PL"/>
        </w:rPr>
        <w:t xml:space="preserve">Dział </w:t>
      </w:r>
      <w:r w:rsidR="00A2058E">
        <w:rPr>
          <w:rFonts w:ascii="United Sans Rg Lt" w:hAnsi="United Sans Rg Lt"/>
          <w:sz w:val="22"/>
          <w:szCs w:val="22"/>
          <w:lang w:val="pl-PL"/>
        </w:rPr>
        <w:t>„</w:t>
      </w:r>
      <w:proofErr w:type="spellStart"/>
      <w:r w:rsidR="001D6A20" w:rsidRPr="00A2058E">
        <w:rPr>
          <w:rFonts w:ascii="United Sans Rg Lt" w:hAnsi="United Sans Rg Lt"/>
          <w:iCs/>
          <w:sz w:val="22"/>
          <w:szCs w:val="22"/>
          <w:lang w:val="pl-PL"/>
        </w:rPr>
        <w:t>Superobiekty</w:t>
      </w:r>
      <w:proofErr w:type="spellEnd"/>
      <w:r w:rsidR="00A2058E">
        <w:rPr>
          <w:rFonts w:ascii="United Sans Rg Lt" w:hAnsi="United Sans Rg Lt"/>
          <w:iCs/>
          <w:sz w:val="22"/>
          <w:szCs w:val="22"/>
          <w:lang w:val="pl-PL"/>
        </w:rPr>
        <w:t>”</w:t>
      </w:r>
      <w:r w:rsidRPr="001D6A20">
        <w:rPr>
          <w:rFonts w:ascii="United Sans Rg Lt" w:hAnsi="United Sans Rg Lt"/>
          <w:sz w:val="22"/>
          <w:szCs w:val="22"/>
          <w:lang w:val="pl-PL"/>
        </w:rPr>
        <w:t xml:space="preserve"> umieszczony jest na </w:t>
      </w:r>
      <w:r w:rsidR="001C12FF" w:rsidRPr="001D6A20">
        <w:rPr>
          <w:rFonts w:ascii="United Sans Rg Lt" w:hAnsi="United Sans Rg Lt"/>
          <w:sz w:val="22"/>
          <w:szCs w:val="22"/>
          <w:lang w:val="pl-PL"/>
        </w:rPr>
        <w:t>3</w:t>
      </w:r>
      <w:r w:rsidRPr="001D6A20">
        <w:rPr>
          <w:rFonts w:ascii="United Sans Rg Lt" w:hAnsi="United Sans Rg Lt"/>
          <w:sz w:val="22"/>
          <w:szCs w:val="22"/>
          <w:lang w:val="pl-PL"/>
        </w:rPr>
        <w:t xml:space="preserve"> piętrze w budynku ms</w:t>
      </w:r>
      <w:r w:rsidRPr="001D6A20">
        <w:rPr>
          <w:rFonts w:ascii="United Sans Rg Lt" w:hAnsi="United Sans Rg Lt"/>
          <w:sz w:val="22"/>
          <w:szCs w:val="22"/>
          <w:vertAlign w:val="superscript"/>
          <w:lang w:val="pl-PL"/>
        </w:rPr>
        <w:t>2</w:t>
      </w:r>
      <w:r w:rsidR="0037688D" w:rsidRPr="001D6A20">
        <w:rPr>
          <w:rFonts w:ascii="United Sans Rg Lt" w:hAnsi="United Sans Rg Lt"/>
          <w:sz w:val="22"/>
          <w:szCs w:val="22"/>
          <w:lang w:val="pl-PL"/>
        </w:rPr>
        <w:t xml:space="preserve">. Po wejściu do galerii, </w:t>
      </w:r>
      <w:r w:rsidR="001D6A20" w:rsidRPr="001D6A20">
        <w:rPr>
          <w:rFonts w:ascii="United Sans Rg Lt" w:hAnsi="United Sans Rg Lt"/>
          <w:sz w:val="22"/>
          <w:szCs w:val="22"/>
          <w:lang w:val="pl-PL"/>
        </w:rPr>
        <w:t xml:space="preserve">musimy przejść na wprost przez przestrzenie ekspozycyjne dwóch innych działów. </w:t>
      </w:r>
      <w:r w:rsidR="0089640D" w:rsidRPr="001D6A20">
        <w:rPr>
          <w:rFonts w:ascii="United Sans Rg Lt" w:hAnsi="United Sans Rg Lt"/>
          <w:sz w:val="22"/>
          <w:szCs w:val="22"/>
          <w:lang w:val="pl-PL"/>
        </w:rPr>
        <w:t xml:space="preserve">Po </w:t>
      </w:r>
      <w:r w:rsidR="001D6A20">
        <w:rPr>
          <w:rFonts w:ascii="United Sans Rg Lt" w:hAnsi="United Sans Rg Lt"/>
          <w:sz w:val="22"/>
          <w:szCs w:val="22"/>
          <w:lang w:val="pl-PL"/>
        </w:rPr>
        <w:t xml:space="preserve">wejściu do działu </w:t>
      </w:r>
      <w:r w:rsidR="00A2058E">
        <w:rPr>
          <w:rFonts w:ascii="United Sans Rg Lt" w:hAnsi="United Sans Rg Lt"/>
          <w:sz w:val="22"/>
          <w:szCs w:val="22"/>
          <w:lang w:val="pl-PL"/>
        </w:rPr>
        <w:t>„</w:t>
      </w:r>
      <w:proofErr w:type="spellStart"/>
      <w:r w:rsidR="001D6A20" w:rsidRPr="00A2058E">
        <w:rPr>
          <w:rFonts w:ascii="United Sans Rg Lt" w:hAnsi="United Sans Rg Lt"/>
          <w:sz w:val="22"/>
          <w:szCs w:val="22"/>
          <w:lang w:val="pl-PL"/>
        </w:rPr>
        <w:t>Superobiekty</w:t>
      </w:r>
      <w:proofErr w:type="spellEnd"/>
      <w:r w:rsidR="00A2058E">
        <w:rPr>
          <w:rFonts w:ascii="United Sans Rg Lt" w:hAnsi="United Sans Rg Lt"/>
          <w:sz w:val="22"/>
          <w:szCs w:val="22"/>
          <w:lang w:val="pl-PL"/>
        </w:rPr>
        <w:t>”</w:t>
      </w:r>
      <w:r w:rsidR="001D6A20">
        <w:rPr>
          <w:rFonts w:ascii="United Sans Rg Lt" w:hAnsi="United Sans Rg Lt"/>
          <w:sz w:val="22"/>
          <w:szCs w:val="22"/>
          <w:lang w:val="pl-PL"/>
        </w:rPr>
        <w:t xml:space="preserve">, pośrodku na wysokim i wąskim kubiku ustawiona jest niewielka rzeźba Kowalewskiego, przykryta szklanym kloszem. Poruszając się dalej wzdłuż lewej ściany mijamy pracę grupy Łódź Kaliska i stajemy na wprost ściany, na której wyświetlany jest film Cornaro. </w:t>
      </w:r>
      <w:r w:rsidR="00665D7B">
        <w:rPr>
          <w:rFonts w:ascii="United Sans Rg Lt" w:hAnsi="United Sans Rg Lt"/>
          <w:sz w:val="22"/>
          <w:szCs w:val="22"/>
          <w:lang w:val="pl-PL"/>
        </w:rPr>
        <w:t>Uwaga</w:t>
      </w:r>
      <w:r w:rsidR="004A3791">
        <w:rPr>
          <w:rFonts w:ascii="United Sans Rg Lt" w:hAnsi="United Sans Rg Lt"/>
          <w:sz w:val="22"/>
          <w:szCs w:val="22"/>
          <w:lang w:val="pl-PL"/>
        </w:rPr>
        <w:t>!</w:t>
      </w:r>
      <w:r w:rsidR="00665D7B">
        <w:rPr>
          <w:rFonts w:ascii="United Sans Rg Lt" w:hAnsi="United Sans Rg Lt"/>
          <w:sz w:val="22"/>
          <w:szCs w:val="22"/>
          <w:lang w:val="pl-PL"/>
        </w:rPr>
        <w:t xml:space="preserve">, w tym filmie występują częste błyski. </w:t>
      </w:r>
      <w:r w:rsidR="001D6A20">
        <w:rPr>
          <w:rFonts w:ascii="United Sans Rg Lt" w:hAnsi="United Sans Rg Lt"/>
          <w:sz w:val="22"/>
          <w:szCs w:val="22"/>
          <w:lang w:val="pl-PL"/>
        </w:rPr>
        <w:t xml:space="preserve">Skręcamy </w:t>
      </w:r>
      <w:r w:rsidR="0094182F">
        <w:rPr>
          <w:rFonts w:ascii="United Sans Rg Lt" w:hAnsi="United Sans Rg Lt"/>
          <w:sz w:val="22"/>
          <w:szCs w:val="22"/>
          <w:lang w:val="pl-PL"/>
        </w:rPr>
        <w:t xml:space="preserve">w </w:t>
      </w:r>
      <w:r w:rsidR="001D6A20">
        <w:rPr>
          <w:rFonts w:ascii="United Sans Rg Lt" w:hAnsi="United Sans Rg Lt"/>
          <w:sz w:val="22"/>
          <w:szCs w:val="22"/>
          <w:lang w:val="pl-PL"/>
        </w:rPr>
        <w:t>prawo i poruszamy się wzdłuż ściany – mamy ją cały czas po lewej stronie. Umieszczono na niej kilka prac fotograficznych i malarskich.</w:t>
      </w:r>
      <w:r w:rsidR="004F316A">
        <w:rPr>
          <w:rFonts w:ascii="United Sans Rg Lt" w:hAnsi="United Sans Rg Lt"/>
          <w:sz w:val="22"/>
          <w:szCs w:val="22"/>
          <w:lang w:val="pl-PL"/>
        </w:rPr>
        <w:t xml:space="preserve"> Po prawej stronie mijamy dużą, podłużną rzeźbę umieszczoną bezpośrednio na podłodze – to praca Knaflewskiego. Za nią na ścianie wisi seria fotografii Kwieka. Skręcamy w lewo. Po prawej stronie mijamy podłużną gablotę, w której zgromadzono prace Włodarskiego, </w:t>
      </w:r>
      <w:proofErr w:type="spellStart"/>
      <w:r w:rsidR="004F316A">
        <w:rPr>
          <w:rFonts w:ascii="United Sans Rg Lt" w:hAnsi="United Sans Rg Lt"/>
          <w:sz w:val="22"/>
          <w:szCs w:val="22"/>
          <w:lang w:val="pl-PL"/>
        </w:rPr>
        <w:t>Janischa</w:t>
      </w:r>
      <w:proofErr w:type="spellEnd"/>
      <w:r w:rsidR="004F316A">
        <w:rPr>
          <w:rFonts w:ascii="United Sans Rg Lt" w:hAnsi="United Sans Rg Lt"/>
          <w:sz w:val="22"/>
          <w:szCs w:val="22"/>
          <w:lang w:val="pl-PL"/>
        </w:rPr>
        <w:t xml:space="preserve"> i Krasińskiego. Na ścianie po lewej stronie umieszczono dwie prace fotograficzne. Skręcamy w prawo, cały czas po lewej stronie mamy ścianę, na której tym razem wiszą dwie prace malarskie. </w:t>
      </w:r>
      <w:r w:rsidR="00665D7B">
        <w:rPr>
          <w:rFonts w:ascii="United Sans Rg Lt" w:hAnsi="United Sans Rg Lt"/>
          <w:sz w:val="22"/>
          <w:szCs w:val="22"/>
          <w:lang w:val="pl-PL"/>
        </w:rPr>
        <w:t xml:space="preserve">Ponownie skręcamy w prawo i przemieszczamy się wzdłuż ściany – mamy ją po lewej stronie. Na tej ścianie umieszczono kilka prac malarskich. Po pokonaniu około 8 metrów po prawej stronie na wysokim kubiku umieszczono obiekty </w:t>
      </w:r>
      <w:proofErr w:type="spellStart"/>
      <w:r w:rsidR="00665D7B">
        <w:rPr>
          <w:rFonts w:ascii="United Sans Rg Lt" w:hAnsi="United Sans Rg Lt"/>
          <w:sz w:val="22"/>
          <w:szCs w:val="22"/>
          <w:lang w:val="pl-PL"/>
        </w:rPr>
        <w:t>Byarsa</w:t>
      </w:r>
      <w:proofErr w:type="spellEnd"/>
      <w:r w:rsidR="00665D7B">
        <w:rPr>
          <w:rFonts w:ascii="United Sans Rg Lt" w:hAnsi="United Sans Rg Lt"/>
          <w:sz w:val="22"/>
          <w:szCs w:val="22"/>
          <w:lang w:val="pl-PL"/>
        </w:rPr>
        <w:t>. Idąc dalej prosto, przedostaniemy się do kolejnego działu.</w:t>
      </w:r>
    </w:p>
    <w:p w14:paraId="4FADBE3C" w14:textId="14201D52" w:rsidR="008366F4" w:rsidRDefault="00086828" w:rsidP="00086828">
      <w:pPr>
        <w:pStyle w:val="Nagwek2"/>
        <w:rPr>
          <w:lang w:val="pl-PL"/>
        </w:rPr>
      </w:pPr>
      <w:r>
        <w:rPr>
          <w:lang w:val="pl-PL"/>
        </w:rPr>
        <w:t xml:space="preserve">Koncepcja działu </w:t>
      </w:r>
      <w:r w:rsidR="00B31B6C" w:rsidRPr="00A2058E">
        <w:rPr>
          <w:lang w:val="pl-PL"/>
        </w:rPr>
        <w:t>SUPEROBIEKTY</w:t>
      </w:r>
    </w:p>
    <w:p w14:paraId="7075FB99" w14:textId="5241035E" w:rsidR="001C12FF" w:rsidRPr="002905B9" w:rsidRDefault="00E2638C" w:rsidP="00E2638C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 w:rsidRPr="002905B9">
        <w:rPr>
          <w:rFonts w:ascii="United Sans Rg Lt" w:eastAsia="Georgia" w:hAnsi="United Sans Rg Lt" w:cs="Georgia"/>
          <w:sz w:val="22"/>
          <w:szCs w:val="22"/>
          <w:lang w:val="pl-PL"/>
        </w:rPr>
        <w:t>W dzisiejszym świecie poprzemysłowym wszystko</w:t>
      </w:r>
      <w:r w:rsidR="004A3791">
        <w:rPr>
          <w:rFonts w:ascii="United Sans Rg Lt" w:eastAsia="Georgia" w:hAnsi="United Sans Rg Lt" w:cs="Georgia"/>
          <w:sz w:val="22"/>
          <w:szCs w:val="22"/>
          <w:lang w:val="pl-PL"/>
        </w:rPr>
        <w:t xml:space="preserve"> </w:t>
      </w:r>
      <w:r w:rsidR="0094182F" w:rsidRPr="002905B9">
        <w:rPr>
          <w:rFonts w:ascii="United Sans Rg Lt" w:eastAsia="Georgia" w:hAnsi="United Sans Rg Lt" w:cs="Georgia"/>
          <w:sz w:val="22"/>
          <w:szCs w:val="22"/>
          <w:lang w:val="pl-PL"/>
        </w:rPr>
        <w:t>może być towarem</w:t>
      </w:r>
      <w:r w:rsidR="0094182F">
        <w:rPr>
          <w:rFonts w:ascii="United Sans Rg Lt" w:eastAsia="Georgia" w:hAnsi="United Sans Rg Lt" w:cs="Georgia"/>
          <w:sz w:val="22"/>
          <w:szCs w:val="22"/>
          <w:lang w:val="pl-PL"/>
        </w:rPr>
        <w:t xml:space="preserve"> </w:t>
      </w:r>
      <w:r w:rsidR="004A3791">
        <w:rPr>
          <w:rFonts w:ascii="United Sans Rg Lt" w:eastAsia="Georgia" w:hAnsi="United Sans Rg Lt" w:cs="Georgia"/>
          <w:sz w:val="22"/>
          <w:szCs w:val="22"/>
          <w:lang w:val="pl-PL"/>
        </w:rPr>
        <w:t xml:space="preserve">– </w:t>
      </w:r>
      <w:r w:rsidRPr="002905B9">
        <w:rPr>
          <w:rFonts w:ascii="United Sans Rg Lt" w:eastAsia="Georgia" w:hAnsi="United Sans Rg Lt" w:cs="Georgia"/>
          <w:sz w:val="22"/>
          <w:szCs w:val="22"/>
          <w:lang w:val="pl-PL"/>
        </w:rPr>
        <w:t>przedmioty, ludzkie ciało, a</w:t>
      </w:r>
      <w:r w:rsidR="00D06BED">
        <w:rPr>
          <w:rFonts w:ascii="United Sans Rg Lt" w:eastAsia="Georgia" w:hAnsi="United Sans Rg Lt" w:cs="Georgia"/>
          <w:sz w:val="22"/>
          <w:szCs w:val="22"/>
          <w:lang w:val="pl-PL"/>
        </w:rPr>
        <w:t> </w:t>
      </w:r>
      <w:r w:rsidRPr="002905B9">
        <w:rPr>
          <w:rFonts w:ascii="United Sans Rg Lt" w:eastAsia="Georgia" w:hAnsi="United Sans Rg Lt" w:cs="Georgia"/>
          <w:sz w:val="22"/>
          <w:szCs w:val="22"/>
          <w:lang w:val="pl-PL"/>
        </w:rPr>
        <w:t xml:space="preserve">nawet nasza uwaga. Każda chwila, w której na coś patrzymy, ma wartość na rynku. Kapitalizm rozwija się tak szeroko, że wpływa zarówno na całe społeczeństwo, jak i na pojedyncze osoby. Kształtuje to, jak ludzie pokazują swoją tożsamość. Towarem stały się nie tylko rzeczy materialne, lecz także nasze nadzieje, ambicje i lęki. Prace z tej części wystawy pokazują </w:t>
      </w:r>
      <w:r w:rsidR="004A3791">
        <w:rPr>
          <w:rFonts w:ascii="United Sans Rg Lt" w:eastAsia="Georgia" w:hAnsi="United Sans Rg Lt" w:cs="Georgia"/>
          <w:sz w:val="22"/>
          <w:szCs w:val="22"/>
          <w:lang w:val="pl-PL"/>
        </w:rPr>
        <w:t>związki</w:t>
      </w:r>
      <w:r w:rsidRPr="002905B9">
        <w:rPr>
          <w:rFonts w:ascii="United Sans Rg Lt" w:eastAsia="Georgia" w:hAnsi="United Sans Rg Lt" w:cs="Georgia"/>
          <w:sz w:val="22"/>
          <w:szCs w:val="22"/>
          <w:lang w:val="pl-PL"/>
        </w:rPr>
        <w:t xml:space="preserve"> między obrazami, emocjami i ekonomią. </w:t>
      </w:r>
      <w:r w:rsidR="006445F8">
        <w:rPr>
          <w:rFonts w:ascii="United Sans Rg Lt" w:eastAsia="Georgia" w:hAnsi="United Sans Rg Lt" w:cs="Georgia"/>
          <w:sz w:val="22"/>
          <w:szCs w:val="22"/>
          <w:lang w:val="pl-PL"/>
        </w:rPr>
        <w:t>Artyści t</w:t>
      </w:r>
      <w:r w:rsidRPr="002905B9">
        <w:rPr>
          <w:rFonts w:ascii="United Sans Rg Lt" w:eastAsia="Georgia" w:hAnsi="United Sans Rg Lt" w:cs="Georgia"/>
          <w:sz w:val="22"/>
          <w:szCs w:val="22"/>
          <w:lang w:val="pl-PL"/>
        </w:rPr>
        <w:t>worzą powtórzenia, karykatury i</w:t>
      </w:r>
      <w:r w:rsidR="004A3791">
        <w:rPr>
          <w:rFonts w:ascii="United Sans Rg Lt" w:eastAsia="Georgia" w:hAnsi="United Sans Rg Lt" w:cs="Georgia"/>
          <w:sz w:val="22"/>
          <w:szCs w:val="22"/>
          <w:lang w:val="pl-PL"/>
        </w:rPr>
        <w:t> </w:t>
      </w:r>
      <w:r w:rsidRPr="002905B9">
        <w:rPr>
          <w:rFonts w:ascii="United Sans Rg Lt" w:eastAsia="Georgia" w:hAnsi="United Sans Rg Lt" w:cs="Georgia"/>
          <w:sz w:val="22"/>
          <w:szCs w:val="22"/>
          <w:lang w:val="pl-PL"/>
        </w:rPr>
        <w:t>mieszanki różnych form, by pokazać, jak bardzo nasze życie jest związane z kulturą masową. Główną siłą napędową tego spektaklu jest pożądanie. Reklamy tworzą w nas potrzeby i sterują naszymi pragnieniami. Pokazywane prace badają te mechanizmy</w:t>
      </w:r>
      <w:r w:rsidR="002905B9" w:rsidRPr="002905B9">
        <w:rPr>
          <w:rFonts w:ascii="United Sans Rg Lt" w:eastAsia="Georgia" w:hAnsi="United Sans Rg Lt" w:cs="Georgia"/>
          <w:sz w:val="22"/>
          <w:szCs w:val="22"/>
          <w:lang w:val="pl-PL"/>
        </w:rPr>
        <w:t>. W</w:t>
      </w:r>
      <w:r w:rsidRPr="002905B9">
        <w:rPr>
          <w:rFonts w:ascii="United Sans Rg Lt" w:eastAsia="Georgia" w:hAnsi="United Sans Rg Lt" w:cs="Georgia"/>
          <w:sz w:val="22"/>
          <w:szCs w:val="22"/>
          <w:lang w:val="pl-PL"/>
        </w:rPr>
        <w:t xml:space="preserve">ykorzystują i przekształcają obrazy, które napędzają </w:t>
      </w:r>
      <w:r w:rsidR="002905B9" w:rsidRPr="002905B9">
        <w:rPr>
          <w:rFonts w:ascii="United Sans Rg Lt" w:eastAsia="Georgia" w:hAnsi="United Sans Rg Lt" w:cs="Georgia"/>
          <w:sz w:val="22"/>
          <w:szCs w:val="22"/>
          <w:lang w:val="pl-PL"/>
        </w:rPr>
        <w:t>nasze</w:t>
      </w:r>
      <w:r w:rsidRPr="002905B9">
        <w:rPr>
          <w:rFonts w:ascii="United Sans Rg Lt" w:eastAsia="Georgia" w:hAnsi="United Sans Rg Lt" w:cs="Georgia"/>
          <w:sz w:val="22"/>
          <w:szCs w:val="22"/>
          <w:lang w:val="pl-PL"/>
        </w:rPr>
        <w:t xml:space="preserve"> marzenia i oczekiwania.</w:t>
      </w:r>
    </w:p>
    <w:p w14:paraId="4AF13C0E" w14:textId="776929A8" w:rsidR="008366F4" w:rsidRPr="00A2058E" w:rsidRDefault="008366F4" w:rsidP="008366F4">
      <w:pPr>
        <w:pStyle w:val="Nagwek2"/>
        <w:spacing w:line="360" w:lineRule="auto"/>
        <w:rPr>
          <w:lang w:val="pl-PL"/>
        </w:rPr>
      </w:pPr>
      <w:r w:rsidRPr="0037688D">
        <w:rPr>
          <w:rFonts w:ascii="United Sans Rg Lt" w:hAnsi="United Sans Rg Lt"/>
          <w:lang w:val="pl-PL"/>
        </w:rPr>
        <w:t xml:space="preserve">Dzieła zgromadzone w dziale </w:t>
      </w:r>
      <w:r w:rsidR="00B31B6C" w:rsidRPr="00A2058E">
        <w:rPr>
          <w:lang w:val="pl-PL"/>
        </w:rPr>
        <w:t>SUPEROBIEKTY</w:t>
      </w:r>
    </w:p>
    <w:p w14:paraId="2C89998D" w14:textId="77777777" w:rsidR="001D6A20" w:rsidRPr="002905B9" w:rsidRDefault="001D6A20" w:rsidP="002905B9">
      <w:pPr>
        <w:spacing w:before="240"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bookmarkStart w:id="0" w:name="_heading=h.6hs6fx78zko3" w:colFirst="0" w:colLast="0"/>
      <w:bookmarkEnd w:id="0"/>
      <w:r w:rsidRPr="002905B9">
        <w:rPr>
          <w:rFonts w:ascii="United Sans Rg Lt" w:hAnsi="United Sans Rg Lt"/>
          <w:b/>
          <w:bCs/>
          <w:sz w:val="22"/>
          <w:szCs w:val="22"/>
          <w:lang w:val="pl-PL"/>
        </w:rPr>
        <w:t>Paweł Kowalewski</w:t>
      </w:r>
    </w:p>
    <w:p w14:paraId="35D479E2" w14:textId="047BBFED" w:rsidR="001D6A20" w:rsidRPr="002905B9" w:rsidRDefault="00D06BED" w:rsidP="002905B9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iCs/>
          <w:sz w:val="22"/>
          <w:szCs w:val="22"/>
          <w:lang w:val="pl-PL"/>
        </w:rPr>
        <w:t>Tytuł i data powstania dzieła: „</w:t>
      </w:r>
      <w:r w:rsidR="001D6A20" w:rsidRPr="00D06BED">
        <w:rPr>
          <w:rFonts w:ascii="United Sans Rg Lt" w:hAnsi="United Sans Rg Lt"/>
          <w:iCs/>
          <w:sz w:val="22"/>
          <w:szCs w:val="22"/>
          <w:lang w:val="pl-PL"/>
        </w:rPr>
        <w:t>Złoty Zachód</w:t>
      </w:r>
      <w:r>
        <w:rPr>
          <w:rFonts w:ascii="United Sans Rg Lt" w:hAnsi="United Sans Rg Lt"/>
          <w:iCs/>
          <w:sz w:val="22"/>
          <w:szCs w:val="22"/>
          <w:lang w:val="pl-PL"/>
        </w:rPr>
        <w:t>”</w:t>
      </w:r>
      <w:r w:rsidR="001D6A20" w:rsidRPr="002905B9">
        <w:rPr>
          <w:rFonts w:ascii="United Sans Rg Lt" w:hAnsi="United Sans Rg Lt"/>
          <w:sz w:val="22"/>
          <w:szCs w:val="22"/>
          <w:lang w:val="pl-PL"/>
        </w:rPr>
        <w:t>, 1990</w:t>
      </w:r>
    </w:p>
    <w:p w14:paraId="3354ADC4" w14:textId="1C7E6110" w:rsidR="001D6A20" w:rsidRPr="002905B9" w:rsidRDefault="00D06BED" w:rsidP="002905B9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1D6A20" w:rsidRPr="002905B9">
        <w:rPr>
          <w:rFonts w:ascii="United Sans Rg Lt" w:hAnsi="United Sans Rg Lt"/>
          <w:sz w:val="22"/>
          <w:szCs w:val="22"/>
          <w:lang w:val="pl-PL"/>
        </w:rPr>
        <w:t>szkło, model</w:t>
      </w:r>
      <w:r>
        <w:rPr>
          <w:rFonts w:ascii="United Sans Rg Lt" w:hAnsi="United Sans Rg Lt"/>
          <w:sz w:val="22"/>
          <w:szCs w:val="22"/>
          <w:lang w:val="pl-PL"/>
        </w:rPr>
        <w:t>ina</w:t>
      </w:r>
      <w:r w:rsidR="001D6A20" w:rsidRPr="002905B9">
        <w:rPr>
          <w:rFonts w:ascii="United Sans Rg Lt" w:hAnsi="United Sans Rg Lt"/>
          <w:sz w:val="22"/>
          <w:szCs w:val="22"/>
          <w:lang w:val="pl-PL"/>
        </w:rPr>
        <w:t>, złoto, rubin, akryl</w:t>
      </w:r>
    </w:p>
    <w:p w14:paraId="20D3CFE5" w14:textId="375E69BC" w:rsidR="001D6A20" w:rsidRPr="002905B9" w:rsidRDefault="002905B9" w:rsidP="002905B9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2905B9">
        <w:rPr>
          <w:rFonts w:ascii="United Sans Rg Lt" w:hAnsi="United Sans Rg Lt"/>
          <w:sz w:val="22"/>
          <w:szCs w:val="22"/>
          <w:lang w:val="pl-PL"/>
        </w:rPr>
        <w:lastRenderedPageBreak/>
        <w:t xml:space="preserve">Kowalewski </w:t>
      </w:r>
      <w:r w:rsidR="006445F8">
        <w:rPr>
          <w:rFonts w:ascii="United Sans Rg Lt" w:hAnsi="United Sans Rg Lt"/>
          <w:sz w:val="22"/>
          <w:szCs w:val="22"/>
          <w:lang w:val="pl-PL"/>
        </w:rPr>
        <w:t>o</w:t>
      </w:r>
      <w:r w:rsidRPr="002905B9">
        <w:rPr>
          <w:rFonts w:ascii="United Sans Rg Lt" w:hAnsi="United Sans Rg Lt"/>
          <w:sz w:val="22"/>
          <w:szCs w:val="22"/>
          <w:lang w:val="pl-PL"/>
        </w:rPr>
        <w:t>prócz dużych obrazów i prac na papierze tworzy też rzeźby. W swoich wczesnych pracach zamykał obiekty w szklanych gablotach, żartując z muzealnych zasad i traktując je jak fałszywe relikwie. Jego rzeźby są formą społecznej krytyki i komentarza.</w:t>
      </w:r>
      <w:r>
        <w:rPr>
          <w:rFonts w:ascii="United Sans Rg Lt" w:hAnsi="United Sans Rg Lt"/>
          <w:sz w:val="22"/>
          <w:szCs w:val="22"/>
          <w:lang w:val="pl-PL"/>
        </w:rPr>
        <w:t xml:space="preserve"> </w:t>
      </w:r>
      <w:r w:rsidR="006445F8">
        <w:rPr>
          <w:rFonts w:ascii="United Sans Rg Lt" w:hAnsi="United Sans Rg Lt"/>
          <w:sz w:val="22"/>
          <w:szCs w:val="22"/>
          <w:lang w:val="pl-PL"/>
        </w:rPr>
        <w:t>„</w:t>
      </w:r>
      <w:r w:rsidRPr="002905B9">
        <w:rPr>
          <w:rFonts w:ascii="United Sans Rg Lt" w:hAnsi="United Sans Rg Lt"/>
          <w:sz w:val="22"/>
          <w:szCs w:val="22"/>
          <w:lang w:val="pl-PL"/>
        </w:rPr>
        <w:t>Złoty Zachód</w:t>
      </w:r>
      <w:r w:rsidR="006445F8">
        <w:rPr>
          <w:rFonts w:ascii="United Sans Rg Lt" w:hAnsi="United Sans Rg Lt"/>
          <w:sz w:val="22"/>
          <w:szCs w:val="22"/>
          <w:lang w:val="pl-PL"/>
        </w:rPr>
        <w:t>”</w:t>
      </w:r>
      <w:r w:rsidRPr="002905B9">
        <w:rPr>
          <w:rFonts w:ascii="United Sans Rg Lt" w:hAnsi="United Sans Rg Lt"/>
          <w:sz w:val="22"/>
          <w:szCs w:val="22"/>
          <w:lang w:val="pl-PL"/>
        </w:rPr>
        <w:t xml:space="preserve"> to praca oparta na absurdzie i kontraście. Łączy hot-doga, symbol kultury masowej, z elementem przypominającym biżuterię. Dzieło komentuje czasy transformacji ustrojowej</w:t>
      </w:r>
      <w:r>
        <w:rPr>
          <w:rFonts w:ascii="United Sans Rg Lt" w:hAnsi="United Sans Rg Lt"/>
          <w:sz w:val="22"/>
          <w:szCs w:val="22"/>
          <w:lang w:val="pl-PL"/>
        </w:rPr>
        <w:t>, tj. b</w:t>
      </w:r>
      <w:r w:rsidRPr="002905B9">
        <w:rPr>
          <w:rFonts w:ascii="United Sans Rg Lt" w:hAnsi="United Sans Rg Lt"/>
          <w:sz w:val="22"/>
          <w:szCs w:val="22"/>
          <w:lang w:val="pl-PL"/>
        </w:rPr>
        <w:t>ezkrytyczne przyjmowanie amerykańskiej popkultury</w:t>
      </w:r>
      <w:r>
        <w:rPr>
          <w:rFonts w:ascii="United Sans Rg Lt" w:hAnsi="United Sans Rg Lt"/>
          <w:sz w:val="22"/>
          <w:szCs w:val="22"/>
          <w:lang w:val="pl-PL"/>
        </w:rPr>
        <w:t>,</w:t>
      </w:r>
      <w:r w:rsidRPr="002905B9">
        <w:rPr>
          <w:rFonts w:ascii="United Sans Rg Lt" w:hAnsi="United Sans Rg Lt"/>
          <w:sz w:val="22"/>
          <w:szCs w:val="22"/>
          <w:lang w:val="pl-PL"/>
        </w:rPr>
        <w:t xml:space="preserve"> brak dóbr materialnych.</w:t>
      </w:r>
    </w:p>
    <w:p w14:paraId="19043ECB" w14:textId="77777777" w:rsidR="001D6A20" w:rsidRPr="002905B9" w:rsidRDefault="001D6A20" w:rsidP="002905B9">
      <w:pPr>
        <w:spacing w:before="240"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2905B9">
        <w:rPr>
          <w:rFonts w:ascii="United Sans Rg Lt" w:hAnsi="United Sans Rg Lt"/>
          <w:b/>
          <w:bCs/>
          <w:sz w:val="22"/>
          <w:szCs w:val="22"/>
          <w:lang w:val="pl-PL"/>
        </w:rPr>
        <w:t>Łódź Kaliska</w:t>
      </w:r>
    </w:p>
    <w:p w14:paraId="52E9C238" w14:textId="199CEE7E" w:rsidR="001D6A20" w:rsidRPr="002905B9" w:rsidRDefault="00D06BED" w:rsidP="002905B9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iCs/>
          <w:sz w:val="22"/>
          <w:szCs w:val="22"/>
          <w:lang w:val="pl-PL"/>
        </w:rPr>
        <w:t>Tytuł i data powstania dzieła: „</w:t>
      </w:r>
      <w:r w:rsidR="001D6A20" w:rsidRPr="00D06BED">
        <w:rPr>
          <w:rFonts w:ascii="United Sans Rg Lt" w:hAnsi="United Sans Rg Lt"/>
          <w:iCs/>
          <w:sz w:val="22"/>
          <w:szCs w:val="22"/>
          <w:lang w:val="pl-PL"/>
        </w:rPr>
        <w:t>Co sprawia…?</w:t>
      </w:r>
      <w:r>
        <w:rPr>
          <w:rFonts w:ascii="United Sans Rg Lt" w:hAnsi="United Sans Rg Lt"/>
          <w:iCs/>
          <w:sz w:val="22"/>
          <w:szCs w:val="22"/>
          <w:lang w:val="pl-PL"/>
        </w:rPr>
        <w:t>”</w:t>
      </w:r>
      <w:r w:rsidR="001D6A20" w:rsidRPr="002905B9">
        <w:rPr>
          <w:rFonts w:ascii="United Sans Rg Lt" w:hAnsi="United Sans Rg Lt"/>
          <w:sz w:val="22"/>
          <w:szCs w:val="22"/>
          <w:lang w:val="pl-PL"/>
        </w:rPr>
        <w:t>, 2004</w:t>
      </w:r>
    </w:p>
    <w:p w14:paraId="6CCCBB54" w14:textId="62779665" w:rsidR="001D6A20" w:rsidRPr="002905B9" w:rsidRDefault="00D06BED" w:rsidP="002905B9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1D6A20" w:rsidRPr="002905B9">
        <w:rPr>
          <w:rFonts w:ascii="United Sans Rg Lt" w:hAnsi="United Sans Rg Lt"/>
          <w:sz w:val="22"/>
          <w:szCs w:val="22"/>
          <w:lang w:val="pl-PL"/>
        </w:rPr>
        <w:t>druk offsetowy, papier</w:t>
      </w:r>
    </w:p>
    <w:p w14:paraId="542A3C2F" w14:textId="4205E51C" w:rsidR="001D6A20" w:rsidRPr="002905B9" w:rsidRDefault="002905B9" w:rsidP="002905B9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2905B9">
        <w:rPr>
          <w:rFonts w:ascii="United Sans Rg Lt" w:hAnsi="United Sans Rg Lt"/>
          <w:sz w:val="22"/>
          <w:szCs w:val="22"/>
          <w:lang w:val="pl-PL"/>
        </w:rPr>
        <w:t>Plakat stworzony przez Łódź Kaliską był częścią akcji w przestrzeni publicznej, która reklamowała usługi centrum handlowego Art-Dom. Istniał w czterech wersjach językowych: polskiej, niemieckiej, rosyjskiej i hebrajskiej. Przy opisach przedmiotów podano też ich ceny w różnych walutach.</w:t>
      </w:r>
      <w:r>
        <w:rPr>
          <w:rFonts w:ascii="United Sans Rg Lt" w:hAnsi="United Sans Rg Lt"/>
          <w:sz w:val="22"/>
          <w:szCs w:val="22"/>
          <w:lang w:val="pl-PL"/>
        </w:rPr>
        <w:t xml:space="preserve"> </w:t>
      </w:r>
      <w:r w:rsidRPr="002905B9">
        <w:rPr>
          <w:rFonts w:ascii="United Sans Rg Lt" w:hAnsi="United Sans Rg Lt"/>
          <w:sz w:val="22"/>
          <w:szCs w:val="22"/>
          <w:lang w:val="pl-PL"/>
        </w:rPr>
        <w:t xml:space="preserve">Projekt korzysta z typowej dla tej grupy metody – artystycznego cytatu. Odnosi się do znanego dzieła Richarda Hamiltona z 1956 roku: </w:t>
      </w:r>
      <w:r>
        <w:rPr>
          <w:rFonts w:ascii="United Sans Rg Lt" w:hAnsi="United Sans Rg Lt"/>
          <w:sz w:val="22"/>
          <w:szCs w:val="22"/>
          <w:lang w:val="pl-PL"/>
        </w:rPr>
        <w:t>„</w:t>
      </w:r>
      <w:r w:rsidRPr="002905B9">
        <w:rPr>
          <w:rFonts w:ascii="United Sans Rg Lt" w:hAnsi="United Sans Rg Lt"/>
          <w:sz w:val="22"/>
          <w:szCs w:val="22"/>
          <w:lang w:val="pl-PL"/>
        </w:rPr>
        <w:t>Co właściwie sprawia, że dzisiejsze miasta są tak odmienne, tak pociągające?</w:t>
      </w:r>
      <w:r>
        <w:rPr>
          <w:rFonts w:ascii="United Sans Rg Lt" w:hAnsi="United Sans Rg Lt"/>
          <w:sz w:val="22"/>
          <w:szCs w:val="22"/>
          <w:lang w:val="pl-PL"/>
        </w:rPr>
        <w:t>”.</w:t>
      </w:r>
    </w:p>
    <w:p w14:paraId="0667EB5E" w14:textId="77777777" w:rsidR="001D6A20" w:rsidRPr="002905B9" w:rsidRDefault="001D6A20" w:rsidP="002905B9">
      <w:pPr>
        <w:spacing w:before="240" w:line="360" w:lineRule="auto"/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</w:pPr>
      <w:r w:rsidRPr="002905B9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 xml:space="preserve">Isabelle Cornaro </w:t>
      </w:r>
    </w:p>
    <w:p w14:paraId="5BBD2C72" w14:textId="43225B77" w:rsidR="001D6A20" w:rsidRPr="002905B9" w:rsidRDefault="00D06BED" w:rsidP="002905B9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hAnsi="United Sans Rg Lt"/>
          <w:iCs/>
          <w:sz w:val="22"/>
          <w:szCs w:val="22"/>
          <w:lang w:val="pl-PL"/>
        </w:rPr>
        <w:t>Tytuł i data powstania dzieła: „</w:t>
      </w:r>
      <w:r w:rsidR="001D6A20" w:rsidRPr="00D06BED">
        <w:rPr>
          <w:rFonts w:ascii="United Sans Rg Lt" w:eastAsia="Georgia" w:hAnsi="United Sans Rg Lt" w:cs="Georgia"/>
          <w:iCs/>
          <w:sz w:val="22"/>
          <w:szCs w:val="22"/>
          <w:lang w:val="pl-PL"/>
        </w:rPr>
        <w:t>Blaski</w:t>
      </w: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”</w:t>
      </w:r>
      <w:r w:rsidR="001D6A20" w:rsidRPr="002905B9">
        <w:rPr>
          <w:rFonts w:ascii="United Sans Rg Lt" w:eastAsia="Georgia" w:hAnsi="United Sans Rg Lt" w:cs="Georgia"/>
          <w:sz w:val="22"/>
          <w:szCs w:val="22"/>
          <w:lang w:val="pl-PL"/>
        </w:rPr>
        <w:t>, 2017</w:t>
      </w:r>
    </w:p>
    <w:p w14:paraId="035EED35" w14:textId="189245D8" w:rsidR="001D6A20" w:rsidRDefault="00D06BED" w:rsidP="002905B9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Technika: </w:t>
      </w:r>
      <w:r w:rsidR="001D6A20" w:rsidRPr="002905B9">
        <w:rPr>
          <w:rFonts w:ascii="United Sans Rg Lt" w:eastAsia="Georgia" w:hAnsi="United Sans Rg Lt" w:cs="Georgia"/>
          <w:sz w:val="22"/>
          <w:szCs w:val="22"/>
          <w:lang w:val="pl-PL"/>
        </w:rPr>
        <w:t>film barwny, bez dźwięku, 1’25”</w:t>
      </w:r>
    </w:p>
    <w:p w14:paraId="0CB00112" w14:textId="0D7ACD49" w:rsidR="001D6A20" w:rsidRPr="002905B9" w:rsidRDefault="002905B9" w:rsidP="002905B9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 w:rsidRPr="002905B9">
        <w:rPr>
          <w:rFonts w:ascii="United Sans Rg Lt" w:eastAsia="Georgia" w:hAnsi="United Sans Rg Lt" w:cs="Georgia"/>
          <w:sz w:val="22"/>
          <w:szCs w:val="22"/>
          <w:lang w:val="pl-PL"/>
        </w:rPr>
        <w:t>Ruchomy obraz jest ważnym elementem twórczości Cornaro, która zajmuje się rzeźbą, instalacją i malarstwem. Jej krótkie, nienarracyjne filmy nagrane na taśmie 16 mm nawiązują do języka reklamy i do eksperymentalnego kina awangardowego. Artystka bada to, jak odbieramy przedmioty i jak łatwo stają się one obiektem pożądania.</w:t>
      </w:r>
      <w:r w:rsidR="0052633E">
        <w:rPr>
          <w:rFonts w:ascii="United Sans Rg Lt" w:eastAsia="Georgia" w:hAnsi="United Sans Rg Lt" w:cs="Georgia"/>
          <w:sz w:val="22"/>
          <w:szCs w:val="22"/>
          <w:lang w:val="pl-PL"/>
        </w:rPr>
        <w:t xml:space="preserve"> </w:t>
      </w:r>
      <w:r w:rsidRPr="002905B9">
        <w:rPr>
          <w:rFonts w:ascii="United Sans Rg Lt" w:eastAsia="Georgia" w:hAnsi="United Sans Rg Lt" w:cs="Georgia"/>
          <w:sz w:val="22"/>
          <w:szCs w:val="22"/>
          <w:lang w:val="pl-PL"/>
        </w:rPr>
        <w:t xml:space="preserve">Film </w:t>
      </w:r>
      <w:r w:rsidR="006445F8">
        <w:rPr>
          <w:rFonts w:ascii="United Sans Rg Lt" w:eastAsia="Georgia" w:hAnsi="United Sans Rg Lt" w:cs="Georgia"/>
          <w:sz w:val="22"/>
          <w:szCs w:val="22"/>
          <w:lang w:val="pl-PL"/>
        </w:rPr>
        <w:t>„</w:t>
      </w:r>
      <w:r w:rsidRPr="002905B9">
        <w:rPr>
          <w:rFonts w:ascii="United Sans Rg Lt" w:eastAsia="Georgia" w:hAnsi="United Sans Rg Lt" w:cs="Georgia"/>
          <w:sz w:val="22"/>
          <w:szCs w:val="22"/>
          <w:lang w:val="pl-PL"/>
        </w:rPr>
        <w:t>Blaski</w:t>
      </w:r>
      <w:r w:rsidR="006445F8">
        <w:rPr>
          <w:rFonts w:ascii="United Sans Rg Lt" w:eastAsia="Georgia" w:hAnsi="United Sans Rg Lt" w:cs="Georgia"/>
          <w:sz w:val="22"/>
          <w:szCs w:val="22"/>
          <w:lang w:val="pl-PL"/>
        </w:rPr>
        <w:t>”</w:t>
      </w:r>
      <w:r w:rsidRPr="002905B9">
        <w:rPr>
          <w:rFonts w:ascii="United Sans Rg Lt" w:eastAsia="Georgia" w:hAnsi="United Sans Rg Lt" w:cs="Georgia"/>
          <w:sz w:val="22"/>
          <w:szCs w:val="22"/>
          <w:lang w:val="pl-PL"/>
        </w:rPr>
        <w:t xml:space="preserve"> składa się z pociętych i</w:t>
      </w:r>
      <w:r w:rsidR="006445F8">
        <w:rPr>
          <w:rFonts w:ascii="United Sans Rg Lt" w:eastAsia="Georgia" w:hAnsi="United Sans Rg Lt" w:cs="Georgia"/>
          <w:sz w:val="22"/>
          <w:szCs w:val="22"/>
          <w:lang w:val="pl-PL"/>
        </w:rPr>
        <w:t> </w:t>
      </w:r>
      <w:r w:rsidRPr="002905B9">
        <w:rPr>
          <w:rFonts w:ascii="United Sans Rg Lt" w:eastAsia="Georgia" w:hAnsi="United Sans Rg Lt" w:cs="Georgia"/>
          <w:sz w:val="22"/>
          <w:szCs w:val="22"/>
          <w:lang w:val="pl-PL"/>
        </w:rPr>
        <w:t xml:space="preserve">powtarzających się fragmentów. Cornaro pokazuje w nim, jak działa mechanizm tworzenia pragnienia. </w:t>
      </w:r>
    </w:p>
    <w:p w14:paraId="79EEF782" w14:textId="4AEF6DAB" w:rsidR="00400E9E" w:rsidRPr="00A2058E" w:rsidRDefault="00400E9E" w:rsidP="00D06BED">
      <w:pPr>
        <w:spacing w:before="240" w:line="360" w:lineRule="auto"/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</w:pPr>
      <w:proofErr w:type="spellStart"/>
      <w:r w:rsidRPr="00A2058E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>Vitaly</w:t>
      </w:r>
      <w:proofErr w:type="spellEnd"/>
      <w:r w:rsidRPr="00A2058E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 xml:space="preserve"> Komar</w:t>
      </w:r>
      <w:r w:rsidR="00D06BED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 xml:space="preserve">, </w:t>
      </w:r>
      <w:bookmarkStart w:id="1" w:name="_heading=h.2pmq9zvno0y1" w:colFirst="0" w:colLast="0"/>
      <w:bookmarkStart w:id="2" w:name="_heading=h.9pgjp4aujipz" w:colFirst="0" w:colLast="0"/>
      <w:bookmarkEnd w:id="1"/>
      <w:bookmarkEnd w:id="2"/>
      <w:r w:rsidRPr="00A2058E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 xml:space="preserve">Alexander </w:t>
      </w:r>
      <w:proofErr w:type="spellStart"/>
      <w:r w:rsidRPr="00A2058E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>Melamid</w:t>
      </w:r>
      <w:proofErr w:type="spellEnd"/>
      <w:r w:rsidRPr="00A2058E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 xml:space="preserve"> </w:t>
      </w:r>
    </w:p>
    <w:p w14:paraId="39BC9092" w14:textId="24586A0F" w:rsidR="00400E9E" w:rsidRPr="00A2058E" w:rsidRDefault="00D06BED" w:rsidP="002905B9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bookmarkStart w:id="3" w:name="_heading=h.rggezpy3tose" w:colFirst="0" w:colLast="0"/>
      <w:bookmarkEnd w:id="3"/>
      <w:r>
        <w:rPr>
          <w:rFonts w:ascii="United Sans Rg Lt" w:hAnsi="United Sans Rg Lt"/>
          <w:iCs/>
          <w:sz w:val="22"/>
          <w:szCs w:val="22"/>
          <w:lang w:val="pl-PL"/>
        </w:rPr>
        <w:t>Tytuł i data powstania dzieła: „</w:t>
      </w:r>
      <w:proofErr w:type="spellStart"/>
      <w:r w:rsidR="00400E9E" w:rsidRPr="00D06BED">
        <w:rPr>
          <w:rFonts w:ascii="United Sans Rg Lt" w:eastAsia="Georgia" w:hAnsi="United Sans Rg Lt" w:cs="Georgia"/>
          <w:iCs/>
          <w:sz w:val="22"/>
          <w:szCs w:val="22"/>
          <w:lang w:val="pl-PL"/>
        </w:rPr>
        <w:t>Superobiekty</w:t>
      </w:r>
      <w:proofErr w:type="spellEnd"/>
      <w:r w:rsidR="00400E9E" w:rsidRPr="00D06BED">
        <w:rPr>
          <w:rFonts w:ascii="United Sans Rg Lt" w:eastAsia="Georgia" w:hAnsi="United Sans Rg Lt" w:cs="Georgia"/>
          <w:iCs/>
          <w:sz w:val="22"/>
          <w:szCs w:val="22"/>
          <w:lang w:val="pl-PL"/>
        </w:rPr>
        <w:t xml:space="preserve"> – Superkomfort dla </w:t>
      </w:r>
      <w:proofErr w:type="spellStart"/>
      <w:r w:rsidR="00400E9E" w:rsidRPr="00D06BED">
        <w:rPr>
          <w:rFonts w:ascii="United Sans Rg Lt" w:eastAsia="Georgia" w:hAnsi="United Sans Rg Lt" w:cs="Georgia"/>
          <w:iCs/>
          <w:sz w:val="22"/>
          <w:szCs w:val="22"/>
          <w:lang w:val="pl-PL"/>
        </w:rPr>
        <w:t>Superludzi</w:t>
      </w:r>
      <w:proofErr w:type="spellEnd"/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”</w:t>
      </w:r>
      <w:r w:rsidR="00400E9E" w:rsidRPr="00A2058E">
        <w:rPr>
          <w:rFonts w:ascii="United Sans Rg Lt" w:eastAsia="Georgia" w:hAnsi="United Sans Rg Lt" w:cs="Georgia"/>
          <w:sz w:val="22"/>
          <w:szCs w:val="22"/>
          <w:lang w:val="pl-PL"/>
        </w:rPr>
        <w:t>, 1975</w:t>
      </w:r>
    </w:p>
    <w:p w14:paraId="15E57808" w14:textId="77EA9D8D" w:rsidR="00400E9E" w:rsidRPr="002905B9" w:rsidRDefault="00D06BED" w:rsidP="002905B9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Technika: </w:t>
      </w:r>
      <w:r w:rsidR="00400E9E" w:rsidRPr="002905B9">
        <w:rPr>
          <w:rFonts w:ascii="United Sans Rg Lt" w:eastAsia="Georgia" w:hAnsi="United Sans Rg Lt" w:cs="Georgia"/>
          <w:sz w:val="22"/>
          <w:szCs w:val="22"/>
          <w:lang w:val="pl-PL"/>
        </w:rPr>
        <w:t>papier fotograficzny, emulsja światłoczuła, farba graficzna, papier</w:t>
      </w:r>
    </w:p>
    <w:p w14:paraId="2E478C65" w14:textId="486CB579" w:rsidR="00400E9E" w:rsidRPr="0052633E" w:rsidRDefault="00D06BED" w:rsidP="0052633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>„</w:t>
      </w:r>
      <w:proofErr w:type="spellStart"/>
      <w:r w:rsidR="0052633E" w:rsidRPr="00D06BED">
        <w:rPr>
          <w:rFonts w:ascii="United Sans Rg Lt" w:hAnsi="United Sans Rg Lt"/>
          <w:sz w:val="22"/>
          <w:szCs w:val="22"/>
          <w:lang w:val="pl-PL"/>
        </w:rPr>
        <w:t>Superobiekty</w:t>
      </w:r>
      <w:proofErr w:type="spellEnd"/>
      <w:r w:rsidR="0052633E" w:rsidRPr="00D06BED">
        <w:rPr>
          <w:rFonts w:ascii="United Sans Rg Lt" w:hAnsi="United Sans Rg Lt"/>
          <w:sz w:val="22"/>
          <w:szCs w:val="22"/>
          <w:lang w:val="pl-PL"/>
        </w:rPr>
        <w:t xml:space="preserve"> – Superkomfort dla </w:t>
      </w:r>
      <w:proofErr w:type="spellStart"/>
      <w:r w:rsidR="0052633E" w:rsidRPr="00D06BED">
        <w:rPr>
          <w:rFonts w:ascii="United Sans Rg Lt" w:hAnsi="United Sans Rg Lt"/>
          <w:sz w:val="22"/>
          <w:szCs w:val="22"/>
          <w:lang w:val="pl-PL"/>
        </w:rPr>
        <w:t>Superludzi</w:t>
      </w:r>
      <w:proofErr w:type="spellEnd"/>
      <w:r>
        <w:rPr>
          <w:rFonts w:ascii="United Sans Rg Lt" w:hAnsi="United Sans Rg Lt"/>
          <w:sz w:val="22"/>
          <w:szCs w:val="22"/>
          <w:lang w:val="pl-PL"/>
        </w:rPr>
        <w:t>”</w:t>
      </w:r>
      <w:r w:rsidR="0052633E" w:rsidRPr="0052633E">
        <w:rPr>
          <w:rFonts w:ascii="United Sans Rg Lt" w:hAnsi="United Sans Rg Lt"/>
          <w:i/>
          <w:iCs/>
          <w:sz w:val="22"/>
          <w:szCs w:val="22"/>
          <w:lang w:val="pl-PL"/>
        </w:rPr>
        <w:t xml:space="preserve"> </w:t>
      </w:r>
      <w:r w:rsidR="0052633E" w:rsidRPr="0052633E">
        <w:rPr>
          <w:rFonts w:ascii="United Sans Rg Lt" w:hAnsi="United Sans Rg Lt"/>
          <w:sz w:val="22"/>
          <w:szCs w:val="22"/>
          <w:lang w:val="pl-PL"/>
        </w:rPr>
        <w:t>to katalog złożony z 36 par zdjęć i krótkich opisów. Przedstawiają one wymyślone</w:t>
      </w:r>
      <w:r w:rsidR="0052633E">
        <w:rPr>
          <w:rFonts w:ascii="United Sans Rg Lt" w:hAnsi="United Sans Rg Lt"/>
          <w:sz w:val="22"/>
          <w:szCs w:val="22"/>
          <w:lang w:val="pl-PL"/>
        </w:rPr>
        <w:t xml:space="preserve"> </w:t>
      </w:r>
      <w:r w:rsidR="0052633E" w:rsidRPr="0052633E">
        <w:rPr>
          <w:rFonts w:ascii="United Sans Rg Lt" w:hAnsi="United Sans Rg Lt"/>
          <w:sz w:val="22"/>
          <w:szCs w:val="22"/>
          <w:lang w:val="pl-PL"/>
        </w:rPr>
        <w:t>radzieckie urządzenia i towary</w:t>
      </w:r>
      <w:r w:rsidR="0052633E">
        <w:rPr>
          <w:rFonts w:ascii="United Sans Rg Lt" w:hAnsi="United Sans Rg Lt"/>
          <w:sz w:val="22"/>
          <w:szCs w:val="22"/>
          <w:lang w:val="pl-PL"/>
        </w:rPr>
        <w:t xml:space="preserve"> konsumpcyjne</w:t>
      </w:r>
      <w:r w:rsidR="0052633E" w:rsidRPr="0052633E">
        <w:rPr>
          <w:rFonts w:ascii="United Sans Rg Lt" w:hAnsi="United Sans Rg Lt"/>
          <w:sz w:val="22"/>
          <w:szCs w:val="22"/>
          <w:lang w:val="pl-PL"/>
        </w:rPr>
        <w:t xml:space="preserve">. </w:t>
      </w:r>
      <w:r w:rsidR="006445F8">
        <w:rPr>
          <w:rFonts w:ascii="United Sans Rg Lt" w:hAnsi="United Sans Rg Lt"/>
          <w:sz w:val="22"/>
          <w:szCs w:val="22"/>
          <w:lang w:val="pl-PL"/>
        </w:rPr>
        <w:t>„</w:t>
      </w:r>
      <w:proofErr w:type="spellStart"/>
      <w:r w:rsidR="0052633E" w:rsidRPr="0052633E">
        <w:rPr>
          <w:rFonts w:ascii="United Sans Rg Lt" w:hAnsi="United Sans Rg Lt"/>
          <w:sz w:val="22"/>
          <w:szCs w:val="22"/>
          <w:lang w:val="pl-PL"/>
        </w:rPr>
        <w:t>Superobiekty</w:t>
      </w:r>
      <w:proofErr w:type="spellEnd"/>
      <w:r w:rsidR="006445F8">
        <w:rPr>
          <w:rFonts w:ascii="United Sans Rg Lt" w:hAnsi="United Sans Rg Lt"/>
          <w:sz w:val="22"/>
          <w:szCs w:val="22"/>
          <w:lang w:val="pl-PL"/>
        </w:rPr>
        <w:t>”</w:t>
      </w:r>
      <w:r w:rsidR="0052633E" w:rsidRPr="0052633E">
        <w:rPr>
          <w:rFonts w:ascii="United Sans Rg Lt" w:hAnsi="United Sans Rg Lt"/>
          <w:sz w:val="22"/>
          <w:szCs w:val="22"/>
          <w:lang w:val="pl-PL"/>
        </w:rPr>
        <w:t xml:space="preserve"> to także zestaw </w:t>
      </w:r>
      <w:r w:rsidR="0052633E">
        <w:rPr>
          <w:rFonts w:ascii="United Sans Rg Lt" w:hAnsi="United Sans Rg Lt"/>
          <w:sz w:val="22"/>
          <w:szCs w:val="22"/>
          <w:lang w:val="pl-PL"/>
        </w:rPr>
        <w:t>pierwowzorów</w:t>
      </w:r>
      <w:r w:rsidR="0052633E" w:rsidRPr="0052633E">
        <w:rPr>
          <w:rFonts w:ascii="United Sans Rg Lt" w:hAnsi="United Sans Rg Lt"/>
          <w:sz w:val="22"/>
          <w:szCs w:val="22"/>
          <w:lang w:val="pl-PL"/>
        </w:rPr>
        <w:t>, które łączą idee artystów rewolucyjnych z technikami sprzedaży znanymi z</w:t>
      </w:r>
      <w:r w:rsidR="006445F8">
        <w:rPr>
          <w:rFonts w:ascii="United Sans Rg Lt" w:hAnsi="United Sans Rg Lt"/>
          <w:sz w:val="22"/>
          <w:szCs w:val="22"/>
          <w:lang w:val="pl-PL"/>
        </w:rPr>
        <w:t> </w:t>
      </w:r>
      <w:r w:rsidR="0052633E" w:rsidRPr="0052633E">
        <w:rPr>
          <w:rFonts w:ascii="United Sans Rg Lt" w:hAnsi="United Sans Rg Lt"/>
          <w:sz w:val="22"/>
          <w:szCs w:val="22"/>
          <w:lang w:val="pl-PL"/>
        </w:rPr>
        <w:t>kapitalizmu.</w:t>
      </w:r>
      <w:r w:rsidR="0052633E">
        <w:rPr>
          <w:rFonts w:ascii="United Sans Rg Lt" w:hAnsi="United Sans Rg Lt"/>
          <w:sz w:val="22"/>
          <w:szCs w:val="22"/>
          <w:lang w:val="pl-PL"/>
        </w:rPr>
        <w:t xml:space="preserve"> </w:t>
      </w:r>
      <w:r w:rsidR="0052633E" w:rsidRPr="0052633E">
        <w:rPr>
          <w:rFonts w:ascii="United Sans Rg Lt" w:hAnsi="United Sans Rg Lt"/>
          <w:sz w:val="22"/>
          <w:szCs w:val="22"/>
          <w:lang w:val="pl-PL"/>
        </w:rPr>
        <w:t>Tytuł nawiązuje do języka propagandy w ZSRR i do głównego celu tego systemu, czyli stworzenia „nowego człowieka”.</w:t>
      </w:r>
    </w:p>
    <w:p w14:paraId="610ACEEF" w14:textId="77777777" w:rsidR="004F316A" w:rsidRPr="00A2058E" w:rsidRDefault="004F316A" w:rsidP="0052633E">
      <w:pPr>
        <w:spacing w:before="240"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proofErr w:type="spellStart"/>
      <w:r w:rsidRPr="00A2058E">
        <w:rPr>
          <w:rFonts w:ascii="United Sans Rg Lt" w:hAnsi="United Sans Rg Lt"/>
          <w:b/>
          <w:bCs/>
          <w:sz w:val="22"/>
          <w:szCs w:val="22"/>
          <w:lang w:val="pl-PL"/>
        </w:rPr>
        <w:t>André</w:t>
      </w:r>
      <w:proofErr w:type="spellEnd"/>
      <w:r w:rsidRPr="00A2058E">
        <w:rPr>
          <w:rFonts w:ascii="United Sans Rg Lt" w:hAnsi="United Sans Rg Lt"/>
          <w:b/>
          <w:bCs/>
          <w:sz w:val="22"/>
          <w:szCs w:val="22"/>
          <w:lang w:val="pl-PL"/>
        </w:rPr>
        <w:t xml:space="preserve"> Masson</w:t>
      </w:r>
    </w:p>
    <w:p w14:paraId="76B1A034" w14:textId="4AD71EC4" w:rsidR="004F316A" w:rsidRPr="002905B9" w:rsidRDefault="00D06BED" w:rsidP="002905B9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iCs/>
          <w:sz w:val="22"/>
          <w:szCs w:val="22"/>
          <w:lang w:val="pl-PL"/>
        </w:rPr>
        <w:lastRenderedPageBreak/>
        <w:t>Tytuł i data powstania dzieła: „</w:t>
      </w:r>
      <w:r w:rsidR="004F316A" w:rsidRPr="00D06BED">
        <w:rPr>
          <w:rFonts w:ascii="United Sans Rg Lt" w:hAnsi="United Sans Rg Lt"/>
          <w:iCs/>
          <w:sz w:val="22"/>
          <w:szCs w:val="22"/>
          <w:lang w:val="pl-PL"/>
        </w:rPr>
        <w:t>Rozmowa mebli</w:t>
      </w:r>
      <w:r>
        <w:rPr>
          <w:rFonts w:ascii="United Sans Rg Lt" w:hAnsi="United Sans Rg Lt"/>
          <w:iCs/>
          <w:sz w:val="22"/>
          <w:szCs w:val="22"/>
          <w:lang w:val="pl-PL"/>
        </w:rPr>
        <w:t>”</w:t>
      </w:r>
      <w:r w:rsidR="004F316A" w:rsidRPr="002905B9">
        <w:rPr>
          <w:rFonts w:ascii="United Sans Rg Lt" w:hAnsi="United Sans Rg Lt"/>
          <w:sz w:val="22"/>
          <w:szCs w:val="22"/>
          <w:lang w:val="pl-PL"/>
        </w:rPr>
        <w:t>, 1938</w:t>
      </w:r>
    </w:p>
    <w:p w14:paraId="175BF4FC" w14:textId="70E41C76" w:rsidR="004F316A" w:rsidRPr="002905B9" w:rsidRDefault="00D06BED" w:rsidP="002905B9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4F316A" w:rsidRPr="002905B9">
        <w:rPr>
          <w:rFonts w:ascii="United Sans Rg Lt" w:hAnsi="United Sans Rg Lt"/>
          <w:sz w:val="22"/>
          <w:szCs w:val="22"/>
          <w:lang w:val="pl-PL"/>
        </w:rPr>
        <w:t>olej, płótno</w:t>
      </w:r>
    </w:p>
    <w:p w14:paraId="44CA5428" w14:textId="7A24D3CC" w:rsidR="004F316A" w:rsidRPr="002905B9" w:rsidRDefault="0052633E" w:rsidP="0052633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52633E">
        <w:rPr>
          <w:rFonts w:ascii="United Sans Rg Lt" w:hAnsi="United Sans Rg Lt"/>
          <w:sz w:val="22"/>
          <w:szCs w:val="22"/>
          <w:lang w:val="pl-PL"/>
        </w:rPr>
        <w:t>Na wczesnych obrazach Massona wszystko nieustannie się zmienia – w niejasnej masie można dostrzec części roślin, zwierząt, ludzi i różnych przedmiotów. Tak jest też na tym obrazie: dziwne postacie rozmawiają ze sobą, a ich wygląd łączy cechy człowieka i mebla.</w:t>
      </w:r>
      <w:r>
        <w:rPr>
          <w:rFonts w:ascii="United Sans Rg Lt" w:hAnsi="United Sans Rg Lt"/>
          <w:sz w:val="22"/>
          <w:szCs w:val="22"/>
          <w:lang w:val="pl-PL"/>
        </w:rPr>
        <w:t xml:space="preserve"> </w:t>
      </w:r>
      <w:r w:rsidRPr="0052633E">
        <w:rPr>
          <w:rFonts w:ascii="United Sans Rg Lt" w:hAnsi="United Sans Rg Lt"/>
          <w:sz w:val="22"/>
          <w:szCs w:val="22"/>
          <w:lang w:val="pl-PL"/>
        </w:rPr>
        <w:t>Kompozycja budzi niepokój, bo pokazuje ludzkie ciało jak przedmiot, a jednocześnie nadaje fotelowi cechy osoby. Surrealiści, w</w:t>
      </w:r>
      <w:r w:rsidR="006445F8">
        <w:rPr>
          <w:rFonts w:ascii="United Sans Rg Lt" w:hAnsi="United Sans Rg Lt"/>
          <w:sz w:val="22"/>
          <w:szCs w:val="22"/>
          <w:lang w:val="pl-PL"/>
        </w:rPr>
        <w:t> </w:t>
      </w:r>
      <w:r w:rsidRPr="0052633E">
        <w:rPr>
          <w:rFonts w:ascii="United Sans Rg Lt" w:hAnsi="United Sans Rg Lt"/>
          <w:sz w:val="22"/>
          <w:szCs w:val="22"/>
          <w:lang w:val="pl-PL"/>
        </w:rPr>
        <w:t>tym Masson, chcieli przekraczać społeczne normy, które uznawali za ograniczające. Fragmenty ciała przedstawione w ten sposób mogą kojarzyć się z przemocą – choć nie są dosłowne, nawiązują do ostrej erotyki i do obrazów wnętrzności.</w:t>
      </w:r>
    </w:p>
    <w:p w14:paraId="4A1430F7" w14:textId="77777777" w:rsidR="004F316A" w:rsidRPr="002905B9" w:rsidRDefault="004F316A" w:rsidP="0052633E">
      <w:pPr>
        <w:spacing w:before="240" w:line="360" w:lineRule="auto"/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</w:pPr>
      <w:r w:rsidRPr="002905B9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 xml:space="preserve">Christine </w:t>
      </w:r>
      <w:proofErr w:type="spellStart"/>
      <w:r w:rsidRPr="002905B9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>Smith</w:t>
      </w:r>
      <w:proofErr w:type="spellEnd"/>
      <w:r w:rsidRPr="002905B9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 xml:space="preserve"> </w:t>
      </w:r>
    </w:p>
    <w:p w14:paraId="03A75CB6" w14:textId="3B568099" w:rsidR="004F316A" w:rsidRPr="002905B9" w:rsidRDefault="00BF0AAF" w:rsidP="002905B9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hAnsi="United Sans Rg Lt"/>
          <w:iCs/>
          <w:sz w:val="22"/>
          <w:szCs w:val="22"/>
          <w:lang w:val="pl-PL"/>
        </w:rPr>
        <w:t>Tytuł i data powstania dzieła: „</w:t>
      </w:r>
      <w:r w:rsidR="004F316A" w:rsidRPr="00BF0AAF">
        <w:rPr>
          <w:rFonts w:ascii="United Sans Rg Lt" w:eastAsia="Georgia" w:hAnsi="United Sans Rg Lt" w:cs="Georgia"/>
          <w:iCs/>
          <w:sz w:val="22"/>
          <w:szCs w:val="22"/>
          <w:lang w:val="pl-PL"/>
        </w:rPr>
        <w:t>Wiele szczęścia na nowej drodze życia</w:t>
      </w: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”</w:t>
      </w:r>
      <w:r w:rsidR="004F316A" w:rsidRPr="002905B9">
        <w:rPr>
          <w:rFonts w:ascii="United Sans Rg Lt" w:eastAsia="Georgia" w:hAnsi="United Sans Rg Lt" w:cs="Georgia"/>
          <w:sz w:val="22"/>
          <w:szCs w:val="22"/>
          <w:lang w:val="pl-PL"/>
        </w:rPr>
        <w:t>, 1969</w:t>
      </w:r>
    </w:p>
    <w:p w14:paraId="469C6897" w14:textId="4783F4EA" w:rsidR="004F316A" w:rsidRPr="002905B9" w:rsidRDefault="00BF0AAF" w:rsidP="002905B9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Technika: </w:t>
      </w:r>
      <w:r w:rsidR="004F316A" w:rsidRPr="002905B9">
        <w:rPr>
          <w:rFonts w:ascii="United Sans Rg Lt" w:eastAsia="Georgia" w:hAnsi="United Sans Rg Lt" w:cs="Georgia"/>
          <w:sz w:val="22"/>
          <w:szCs w:val="22"/>
          <w:lang w:val="pl-PL"/>
        </w:rPr>
        <w:t>akryl, płyta wiórowa</w:t>
      </w:r>
    </w:p>
    <w:p w14:paraId="3D0A14D8" w14:textId="2C579AB0" w:rsidR="004F316A" w:rsidRPr="002905B9" w:rsidRDefault="0052633E" w:rsidP="0052633E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proofErr w:type="spellStart"/>
      <w:r w:rsidRPr="0052633E">
        <w:rPr>
          <w:rFonts w:ascii="United Sans Rg Lt" w:eastAsia="Georgia" w:hAnsi="United Sans Rg Lt" w:cs="Georgia"/>
          <w:sz w:val="22"/>
          <w:szCs w:val="22"/>
          <w:lang w:val="pl-PL"/>
        </w:rPr>
        <w:t>Smith</w:t>
      </w:r>
      <w:proofErr w:type="spellEnd"/>
      <w:r w:rsidRPr="0052633E">
        <w:rPr>
          <w:rFonts w:ascii="United Sans Rg Lt" w:eastAsia="Georgia" w:hAnsi="United Sans Rg Lt" w:cs="Georgia"/>
          <w:sz w:val="22"/>
          <w:szCs w:val="22"/>
          <w:lang w:val="pl-PL"/>
        </w:rPr>
        <w:t xml:space="preserve"> była jedną z artystek wystawianych w latach 60. w galerii Mateusza Grabowskiego w</w:t>
      </w:r>
      <w:r w:rsidR="006445F8">
        <w:rPr>
          <w:rFonts w:ascii="United Sans Rg Lt" w:eastAsia="Georgia" w:hAnsi="United Sans Rg Lt" w:cs="Georgia"/>
          <w:sz w:val="22"/>
          <w:szCs w:val="22"/>
          <w:lang w:val="pl-PL"/>
        </w:rPr>
        <w:t> </w:t>
      </w:r>
      <w:r w:rsidRPr="0052633E">
        <w:rPr>
          <w:rFonts w:ascii="United Sans Rg Lt" w:eastAsia="Georgia" w:hAnsi="United Sans Rg Lt" w:cs="Georgia"/>
          <w:sz w:val="22"/>
          <w:szCs w:val="22"/>
          <w:lang w:val="pl-PL"/>
        </w:rPr>
        <w:t>Londynie. Galeria pokazywała najważniejsze powojenne kierunki, takie jak op-art, pop-art i</w:t>
      </w:r>
      <w:r w:rsidR="006445F8">
        <w:rPr>
          <w:rFonts w:ascii="United Sans Rg Lt" w:eastAsia="Georgia" w:hAnsi="United Sans Rg Lt" w:cs="Georgia"/>
          <w:sz w:val="22"/>
          <w:szCs w:val="22"/>
          <w:lang w:val="pl-PL"/>
        </w:rPr>
        <w:t> </w:t>
      </w:r>
      <w:r w:rsidRPr="0052633E">
        <w:rPr>
          <w:rFonts w:ascii="United Sans Rg Lt" w:eastAsia="Georgia" w:hAnsi="United Sans Rg Lt" w:cs="Georgia"/>
          <w:sz w:val="22"/>
          <w:szCs w:val="22"/>
          <w:lang w:val="pl-PL"/>
        </w:rPr>
        <w:t xml:space="preserve">informel. </w:t>
      </w:r>
      <w:proofErr w:type="spellStart"/>
      <w:r w:rsidRPr="0052633E">
        <w:rPr>
          <w:rFonts w:ascii="United Sans Rg Lt" w:eastAsia="Georgia" w:hAnsi="United Sans Rg Lt" w:cs="Georgia"/>
          <w:sz w:val="22"/>
          <w:szCs w:val="22"/>
          <w:lang w:val="pl-PL"/>
        </w:rPr>
        <w:t>Smith</w:t>
      </w:r>
      <w:proofErr w:type="spellEnd"/>
      <w:r w:rsidRPr="0052633E">
        <w:rPr>
          <w:rFonts w:ascii="United Sans Rg Lt" w:eastAsia="Georgia" w:hAnsi="United Sans Rg Lt" w:cs="Georgia"/>
          <w:sz w:val="22"/>
          <w:szCs w:val="22"/>
          <w:lang w:val="pl-PL"/>
        </w:rPr>
        <w:t xml:space="preserve">, podobnie jak </w:t>
      </w:r>
      <w:proofErr w:type="spellStart"/>
      <w:r w:rsidRPr="0052633E">
        <w:rPr>
          <w:rFonts w:ascii="United Sans Rg Lt" w:eastAsia="Georgia" w:hAnsi="United Sans Rg Lt" w:cs="Georgia"/>
          <w:sz w:val="22"/>
          <w:szCs w:val="22"/>
          <w:lang w:val="pl-PL"/>
        </w:rPr>
        <w:t>Pauline</w:t>
      </w:r>
      <w:proofErr w:type="spellEnd"/>
      <w:r w:rsidRPr="0052633E">
        <w:rPr>
          <w:rFonts w:ascii="United Sans Rg Lt" w:eastAsia="Georgia" w:hAnsi="United Sans Rg Lt" w:cs="Georgia"/>
          <w:sz w:val="22"/>
          <w:szCs w:val="22"/>
          <w:lang w:val="pl-PL"/>
        </w:rPr>
        <w:t xml:space="preserve"> Boty, należała do nielicznych kobiet działających w mocno męskim środowisku pop-artu.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 </w:t>
      </w:r>
      <w:r w:rsidRPr="0052633E">
        <w:rPr>
          <w:rFonts w:ascii="United Sans Rg Lt" w:eastAsia="Georgia" w:hAnsi="United Sans Rg Lt" w:cs="Georgia"/>
          <w:sz w:val="22"/>
          <w:szCs w:val="22"/>
          <w:lang w:val="pl-PL"/>
        </w:rPr>
        <w:t xml:space="preserve">Jej praca 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>„W</w:t>
      </w:r>
      <w:r w:rsidRPr="0052633E">
        <w:rPr>
          <w:rFonts w:ascii="United Sans Rg Lt" w:eastAsia="Georgia" w:hAnsi="United Sans Rg Lt" w:cs="Georgia"/>
          <w:sz w:val="22"/>
          <w:szCs w:val="22"/>
          <w:lang w:val="pl-PL"/>
        </w:rPr>
        <w:t>iele szczęścia na nowej drodze życia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>”</w:t>
      </w:r>
      <w:r w:rsidRPr="0052633E">
        <w:rPr>
          <w:rFonts w:ascii="United Sans Rg Lt" w:eastAsia="Georgia" w:hAnsi="United Sans Rg Lt" w:cs="Georgia"/>
          <w:sz w:val="22"/>
          <w:szCs w:val="22"/>
          <w:lang w:val="pl-PL"/>
        </w:rPr>
        <w:t xml:space="preserve"> to relief, który jest jednocześnie portretem i naśladowaniem mebla. Artystka łączy komiksowy styl z trójwymiarową formą </w:t>
      </w:r>
      <w:proofErr w:type="spellStart"/>
      <w:r w:rsidRPr="0052633E">
        <w:rPr>
          <w:rFonts w:ascii="United Sans Rg Lt" w:eastAsia="Georgia" w:hAnsi="United Sans Rg Lt" w:cs="Georgia"/>
          <w:sz w:val="22"/>
          <w:szCs w:val="22"/>
          <w:lang w:val="pl-PL"/>
        </w:rPr>
        <w:t>asamblażu</w:t>
      </w:r>
      <w:proofErr w:type="spellEnd"/>
      <w:r w:rsidRPr="0052633E">
        <w:rPr>
          <w:rFonts w:ascii="United Sans Rg Lt" w:eastAsia="Georgia" w:hAnsi="United Sans Rg Lt" w:cs="Georgia"/>
          <w:sz w:val="22"/>
          <w:szCs w:val="22"/>
          <w:lang w:val="pl-PL"/>
        </w:rPr>
        <w:t xml:space="preserve">. W dziele pojawiają się też wątki bliskie feminizmowi </w:t>
      </w:r>
      <w:r w:rsidR="00143C26">
        <w:rPr>
          <w:rFonts w:ascii="United Sans Rg Lt" w:eastAsia="Georgia" w:hAnsi="United Sans Rg Lt" w:cs="Georgia"/>
          <w:sz w:val="22"/>
          <w:szCs w:val="22"/>
          <w:lang w:val="pl-PL"/>
        </w:rPr>
        <w:t xml:space="preserve">drugiej fali </w:t>
      </w:r>
      <w:r w:rsidRPr="0052633E">
        <w:rPr>
          <w:rFonts w:ascii="United Sans Rg Lt" w:eastAsia="Georgia" w:hAnsi="United Sans Rg Lt" w:cs="Georgia"/>
          <w:sz w:val="22"/>
          <w:szCs w:val="22"/>
          <w:lang w:val="pl-PL"/>
        </w:rPr>
        <w:t>– dotyczące nierówności między kobietami a mężczyznami oraz nieodpłatnej pracy wykonywanej w domu.</w:t>
      </w:r>
    </w:p>
    <w:p w14:paraId="7F447094" w14:textId="77777777" w:rsidR="001D6A20" w:rsidRPr="002905B9" w:rsidRDefault="001D6A20" w:rsidP="0052633E">
      <w:pPr>
        <w:spacing w:before="240"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2905B9">
        <w:rPr>
          <w:rFonts w:ascii="United Sans Rg Lt" w:hAnsi="United Sans Rg Lt"/>
          <w:b/>
          <w:bCs/>
          <w:sz w:val="22"/>
          <w:szCs w:val="22"/>
          <w:lang w:val="pl-PL"/>
        </w:rPr>
        <w:t>Leszek Knaflewski</w:t>
      </w:r>
    </w:p>
    <w:p w14:paraId="7F9FEC80" w14:textId="39B25769" w:rsidR="001D6A20" w:rsidRPr="002905B9" w:rsidRDefault="00BF0AAF" w:rsidP="002905B9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iCs/>
          <w:sz w:val="22"/>
          <w:szCs w:val="22"/>
          <w:lang w:val="pl-PL"/>
        </w:rPr>
        <w:t>Tytuł i data powstania dzieła: „</w:t>
      </w:r>
      <w:r w:rsidR="001D6A20" w:rsidRPr="00BF0AAF">
        <w:rPr>
          <w:rFonts w:ascii="United Sans Rg Lt" w:hAnsi="United Sans Rg Lt"/>
          <w:iCs/>
          <w:sz w:val="22"/>
          <w:szCs w:val="22"/>
          <w:lang w:val="pl-PL"/>
        </w:rPr>
        <w:t>Bez tytułu (Bawół)</w:t>
      </w:r>
      <w:r>
        <w:rPr>
          <w:rFonts w:ascii="United Sans Rg Lt" w:hAnsi="United Sans Rg Lt"/>
          <w:iCs/>
          <w:sz w:val="22"/>
          <w:szCs w:val="22"/>
          <w:lang w:val="pl-PL"/>
        </w:rPr>
        <w:t>”</w:t>
      </w:r>
      <w:r w:rsidR="001D6A20" w:rsidRPr="002905B9">
        <w:rPr>
          <w:rFonts w:ascii="United Sans Rg Lt" w:hAnsi="United Sans Rg Lt"/>
          <w:sz w:val="22"/>
          <w:szCs w:val="22"/>
          <w:lang w:val="pl-PL"/>
        </w:rPr>
        <w:t>, 1987</w:t>
      </w:r>
    </w:p>
    <w:p w14:paraId="3540EBC1" w14:textId="5E56C9C7" w:rsidR="001D6A20" w:rsidRPr="002905B9" w:rsidRDefault="00BF0AAF" w:rsidP="002905B9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1D6A20" w:rsidRPr="002905B9">
        <w:rPr>
          <w:rFonts w:ascii="United Sans Rg Lt" w:hAnsi="United Sans Rg Lt"/>
          <w:sz w:val="22"/>
          <w:szCs w:val="22"/>
          <w:lang w:val="pl-PL"/>
        </w:rPr>
        <w:t>plastik, cerata, tkanina</w:t>
      </w:r>
    </w:p>
    <w:p w14:paraId="76AEF8DD" w14:textId="4287D266" w:rsidR="0052633E" w:rsidRDefault="0052633E" w:rsidP="0052633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52633E">
        <w:rPr>
          <w:rFonts w:ascii="United Sans Rg Lt" w:hAnsi="United Sans Rg Lt"/>
          <w:sz w:val="22"/>
          <w:szCs w:val="22"/>
          <w:lang w:val="pl-PL"/>
        </w:rPr>
        <w:t>Knaflewski był współzałożycielem grupy Koło Klipsa. Zespół ten współtworzył nurt nowej ekspresji lat 80., czerpiąc także z surrealizmu i pop-artu. Artyści działali w duchu buntu i</w:t>
      </w:r>
      <w:r w:rsidR="006445F8">
        <w:rPr>
          <w:rFonts w:ascii="United Sans Rg Lt" w:hAnsi="United Sans Rg Lt"/>
          <w:sz w:val="22"/>
          <w:szCs w:val="22"/>
          <w:lang w:val="pl-PL"/>
        </w:rPr>
        <w:t> </w:t>
      </w:r>
      <w:r w:rsidRPr="0052633E">
        <w:rPr>
          <w:rFonts w:ascii="United Sans Rg Lt" w:hAnsi="United Sans Rg Lt"/>
          <w:sz w:val="22"/>
          <w:szCs w:val="22"/>
          <w:lang w:val="pl-PL"/>
        </w:rPr>
        <w:t>byli związani z poznańską sceną punkową. Obiekt przypominający ludzką masę, nazwany „bawołem”, był częścią większych instalacji, które Knaflewski określał jako „całości”. Koło Klipsa dążyło do zmiany rzeczywistości poprzez niezwykłe połączenia i zabawę wyobraźnią. Artyści zachęcali też do odbioru sztuki w sposób intuicyjny i emocjonalny, podkreślając znaczenie wrażeń.</w:t>
      </w:r>
    </w:p>
    <w:p w14:paraId="73559D28" w14:textId="0F60266E" w:rsidR="004F316A" w:rsidRPr="002905B9" w:rsidRDefault="004F316A" w:rsidP="0052633E">
      <w:pPr>
        <w:spacing w:before="240" w:line="360" w:lineRule="auto"/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</w:pPr>
      <w:r w:rsidRPr="002905B9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 xml:space="preserve">Przemysław Kwiek </w:t>
      </w:r>
    </w:p>
    <w:p w14:paraId="367AFAEC" w14:textId="6D990128" w:rsidR="004F316A" w:rsidRPr="002905B9" w:rsidRDefault="00BF0AAF" w:rsidP="002905B9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hAnsi="United Sans Rg Lt"/>
          <w:iCs/>
          <w:sz w:val="22"/>
          <w:szCs w:val="22"/>
          <w:lang w:val="pl-PL"/>
        </w:rPr>
        <w:t>Tytuł i data powstania dzieła: „</w:t>
      </w:r>
      <w:r w:rsidR="004F316A" w:rsidRPr="00BF0AAF">
        <w:rPr>
          <w:rFonts w:ascii="United Sans Rg Lt" w:eastAsia="Georgia" w:hAnsi="United Sans Rg Lt" w:cs="Georgia"/>
          <w:iCs/>
          <w:sz w:val="22"/>
          <w:szCs w:val="22"/>
          <w:lang w:val="pl-PL"/>
        </w:rPr>
        <w:t>Awangarda bzy maluje</w:t>
      </w: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”</w:t>
      </w:r>
      <w:r w:rsidR="004F316A" w:rsidRPr="002905B9">
        <w:rPr>
          <w:rFonts w:ascii="United Sans Rg Lt" w:eastAsia="Georgia" w:hAnsi="United Sans Rg Lt" w:cs="Georgia"/>
          <w:sz w:val="22"/>
          <w:szCs w:val="22"/>
          <w:lang w:val="pl-PL"/>
        </w:rPr>
        <w:t>, 2004</w:t>
      </w:r>
    </w:p>
    <w:p w14:paraId="26F8FF16" w14:textId="04353437" w:rsidR="004F316A" w:rsidRPr="002905B9" w:rsidRDefault="00BF0AAF" w:rsidP="002905B9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Technika: </w:t>
      </w:r>
      <w:r w:rsidR="004F316A" w:rsidRPr="002905B9">
        <w:rPr>
          <w:rFonts w:ascii="United Sans Rg Lt" w:eastAsia="Georgia" w:hAnsi="United Sans Rg Lt" w:cs="Georgia"/>
          <w:sz w:val="22"/>
          <w:szCs w:val="22"/>
          <w:lang w:val="pl-PL"/>
        </w:rPr>
        <w:t>fotografia barwna, papier</w:t>
      </w:r>
    </w:p>
    <w:p w14:paraId="0099AF9A" w14:textId="0820C593" w:rsidR="004F316A" w:rsidRPr="002905B9" w:rsidRDefault="0052633E" w:rsidP="0052633E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 w:rsidRPr="0052633E">
        <w:rPr>
          <w:rFonts w:ascii="United Sans Rg Lt" w:eastAsia="Georgia" w:hAnsi="United Sans Rg Lt" w:cs="Georgia"/>
          <w:sz w:val="22"/>
          <w:szCs w:val="22"/>
          <w:lang w:val="pl-PL"/>
        </w:rPr>
        <w:t xml:space="preserve">Cykl 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>„</w:t>
      </w:r>
      <w:r w:rsidRPr="0052633E">
        <w:rPr>
          <w:rFonts w:ascii="United Sans Rg Lt" w:eastAsia="Georgia" w:hAnsi="United Sans Rg Lt" w:cs="Georgia"/>
          <w:sz w:val="22"/>
          <w:szCs w:val="22"/>
          <w:lang w:val="pl-PL"/>
        </w:rPr>
        <w:t>Awangarda bzy maluje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>”</w:t>
      </w:r>
      <w:r w:rsidRPr="0052633E">
        <w:rPr>
          <w:rFonts w:ascii="United Sans Rg Lt" w:eastAsia="Georgia" w:hAnsi="United Sans Rg Lt" w:cs="Georgia"/>
          <w:sz w:val="22"/>
          <w:szCs w:val="22"/>
          <w:lang w:val="pl-PL"/>
        </w:rPr>
        <w:t xml:space="preserve"> pokazuje, jak zmiany po 1989 roku wpłynęły na sytuację materialną artystów, zwłaszcza tych tworzących sztukę ulotną lub niematerialną. Kwiek pyta w nim o miejsce </w:t>
      </w:r>
      <w:r w:rsidRPr="0052633E">
        <w:rPr>
          <w:rFonts w:ascii="United Sans Rg Lt" w:eastAsia="Georgia" w:hAnsi="United Sans Rg Lt" w:cs="Georgia"/>
          <w:sz w:val="22"/>
          <w:szCs w:val="22"/>
          <w:lang w:val="pl-PL"/>
        </w:rPr>
        <w:lastRenderedPageBreak/>
        <w:t>artysty konceptualnego w kapitalizmie.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 </w:t>
      </w:r>
      <w:r w:rsidRPr="0052633E">
        <w:rPr>
          <w:rFonts w:ascii="United Sans Rg Lt" w:eastAsia="Georgia" w:hAnsi="United Sans Rg Lt" w:cs="Georgia"/>
          <w:sz w:val="22"/>
          <w:szCs w:val="22"/>
          <w:lang w:val="pl-PL"/>
        </w:rPr>
        <w:t>Kwiek traktuje ten zestaw prac jako reakcję na nowy system. Ironicznie, ale też z pewnym poczuciem bezradności, próbuje odnaleźć się w realiach wolnego rynku. Cykl składa się z 24 par zdję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>ć</w:t>
      </w:r>
      <w:r w:rsidRPr="0052633E">
        <w:rPr>
          <w:rFonts w:ascii="United Sans Rg Lt" w:eastAsia="Georgia" w:hAnsi="United Sans Rg Lt" w:cs="Georgia"/>
          <w:sz w:val="22"/>
          <w:szCs w:val="22"/>
          <w:lang w:val="pl-PL"/>
        </w:rPr>
        <w:t>.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 Kwiek </w:t>
      </w:r>
      <w:r w:rsidRPr="0052633E">
        <w:rPr>
          <w:rFonts w:ascii="United Sans Rg Lt" w:eastAsia="Georgia" w:hAnsi="United Sans Rg Lt" w:cs="Georgia"/>
          <w:sz w:val="22"/>
          <w:szCs w:val="22"/>
          <w:lang w:val="pl-PL"/>
        </w:rPr>
        <w:t>maluje pozornie proste przedstawienia polnych kwiatów, przypominające tanie pejzaże i martwe natury sprzedawane na ulicznych straganach. W ten sposób artysta komentuje samo malarstwo i jego zależność od rynku sztuki.</w:t>
      </w:r>
    </w:p>
    <w:p w14:paraId="380D4C17" w14:textId="77777777" w:rsidR="004F316A" w:rsidRPr="002905B9" w:rsidRDefault="004F316A" w:rsidP="0052633E">
      <w:pPr>
        <w:spacing w:before="240"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2905B9">
        <w:rPr>
          <w:rFonts w:ascii="United Sans Rg Lt" w:hAnsi="United Sans Rg Lt"/>
          <w:b/>
          <w:bCs/>
          <w:sz w:val="22"/>
          <w:szCs w:val="22"/>
          <w:lang w:val="pl-PL"/>
        </w:rPr>
        <w:t xml:space="preserve">Marek Włodarski (Henryk </w:t>
      </w:r>
      <w:proofErr w:type="spellStart"/>
      <w:r w:rsidRPr="002905B9">
        <w:rPr>
          <w:rFonts w:ascii="United Sans Rg Lt" w:hAnsi="United Sans Rg Lt"/>
          <w:b/>
          <w:bCs/>
          <w:sz w:val="22"/>
          <w:szCs w:val="22"/>
          <w:lang w:val="pl-PL"/>
        </w:rPr>
        <w:t>Streng</w:t>
      </w:r>
      <w:proofErr w:type="spellEnd"/>
      <w:r w:rsidRPr="002905B9">
        <w:rPr>
          <w:rFonts w:ascii="United Sans Rg Lt" w:hAnsi="United Sans Rg Lt"/>
          <w:b/>
          <w:bCs/>
          <w:sz w:val="22"/>
          <w:szCs w:val="22"/>
          <w:lang w:val="pl-PL"/>
        </w:rPr>
        <w:t>)</w:t>
      </w:r>
    </w:p>
    <w:p w14:paraId="712CD4B6" w14:textId="7411C126" w:rsidR="004F316A" w:rsidRPr="002905B9" w:rsidRDefault="00BF0AAF" w:rsidP="002905B9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iCs/>
          <w:sz w:val="22"/>
          <w:szCs w:val="22"/>
          <w:lang w:val="pl-PL"/>
        </w:rPr>
        <w:t>Tytuł</w:t>
      </w:r>
      <w:r>
        <w:rPr>
          <w:rFonts w:ascii="United Sans Rg Lt" w:hAnsi="United Sans Rg Lt"/>
          <w:iCs/>
          <w:sz w:val="22"/>
          <w:szCs w:val="22"/>
          <w:lang w:val="pl-PL"/>
        </w:rPr>
        <w:t>y</w:t>
      </w:r>
      <w:r>
        <w:rPr>
          <w:rFonts w:ascii="United Sans Rg Lt" w:hAnsi="United Sans Rg Lt"/>
          <w:iCs/>
          <w:sz w:val="22"/>
          <w:szCs w:val="22"/>
          <w:lang w:val="pl-PL"/>
        </w:rPr>
        <w:t xml:space="preserve"> i dat</w:t>
      </w:r>
      <w:r>
        <w:rPr>
          <w:rFonts w:ascii="United Sans Rg Lt" w:hAnsi="United Sans Rg Lt"/>
          <w:iCs/>
          <w:sz w:val="22"/>
          <w:szCs w:val="22"/>
          <w:lang w:val="pl-PL"/>
        </w:rPr>
        <w:t>y</w:t>
      </w:r>
      <w:r>
        <w:rPr>
          <w:rFonts w:ascii="United Sans Rg Lt" w:hAnsi="United Sans Rg Lt"/>
          <w:iCs/>
          <w:sz w:val="22"/>
          <w:szCs w:val="22"/>
          <w:lang w:val="pl-PL"/>
        </w:rPr>
        <w:t xml:space="preserve"> powstania dzieł: „</w:t>
      </w:r>
      <w:r w:rsidR="004F316A" w:rsidRPr="00BF0AAF">
        <w:rPr>
          <w:rFonts w:ascii="United Sans Rg Lt" w:hAnsi="United Sans Rg Lt"/>
          <w:iCs/>
          <w:sz w:val="22"/>
          <w:szCs w:val="22"/>
          <w:lang w:val="pl-PL"/>
        </w:rPr>
        <w:t>Rysunek z kapeluszami</w:t>
      </w:r>
      <w:r>
        <w:rPr>
          <w:rFonts w:ascii="United Sans Rg Lt" w:hAnsi="United Sans Rg Lt"/>
          <w:iCs/>
          <w:sz w:val="22"/>
          <w:szCs w:val="22"/>
          <w:lang w:val="pl-PL"/>
        </w:rPr>
        <w:t>”</w:t>
      </w:r>
      <w:r w:rsidR="004F316A" w:rsidRPr="002905B9">
        <w:rPr>
          <w:rFonts w:ascii="United Sans Rg Lt" w:hAnsi="United Sans Rg Lt"/>
          <w:sz w:val="22"/>
          <w:szCs w:val="22"/>
          <w:lang w:val="pl-PL"/>
        </w:rPr>
        <w:t>, 1930</w:t>
      </w:r>
      <w:r>
        <w:rPr>
          <w:rFonts w:ascii="United Sans Rg Lt" w:hAnsi="United Sans Rg Lt"/>
          <w:sz w:val="22"/>
          <w:szCs w:val="22"/>
          <w:lang w:val="pl-PL"/>
        </w:rPr>
        <w:t>, „</w:t>
      </w:r>
      <w:r w:rsidRPr="00BF0AAF">
        <w:rPr>
          <w:rFonts w:ascii="United Sans Rg Lt" w:hAnsi="United Sans Rg Lt"/>
          <w:iCs/>
          <w:sz w:val="22"/>
          <w:szCs w:val="22"/>
          <w:lang w:val="pl-PL"/>
        </w:rPr>
        <w:t>Rozmowa przedmiotów</w:t>
      </w:r>
      <w:r>
        <w:rPr>
          <w:rFonts w:ascii="United Sans Rg Lt" w:hAnsi="United Sans Rg Lt"/>
          <w:iCs/>
          <w:sz w:val="22"/>
          <w:szCs w:val="22"/>
          <w:lang w:val="pl-PL"/>
        </w:rPr>
        <w:t>”</w:t>
      </w:r>
      <w:r w:rsidRPr="00A2058E">
        <w:rPr>
          <w:rFonts w:ascii="United Sans Rg Lt" w:hAnsi="United Sans Rg Lt"/>
          <w:sz w:val="22"/>
          <w:szCs w:val="22"/>
          <w:lang w:val="pl-PL"/>
        </w:rPr>
        <w:t>, 1929</w:t>
      </w:r>
      <w:r>
        <w:rPr>
          <w:rFonts w:ascii="United Sans Rg Lt" w:hAnsi="United Sans Rg Lt"/>
          <w:sz w:val="22"/>
          <w:szCs w:val="22"/>
          <w:lang w:val="pl-PL"/>
        </w:rPr>
        <w:t>, „</w:t>
      </w:r>
      <w:r w:rsidRPr="00BF0AAF">
        <w:rPr>
          <w:rFonts w:ascii="United Sans Rg Lt" w:hAnsi="United Sans Rg Lt"/>
          <w:iCs/>
          <w:sz w:val="22"/>
          <w:szCs w:val="22"/>
          <w:lang w:val="pl-PL"/>
        </w:rPr>
        <w:t>Palacze</w:t>
      </w:r>
      <w:r>
        <w:rPr>
          <w:rFonts w:ascii="United Sans Rg Lt" w:hAnsi="United Sans Rg Lt"/>
          <w:iCs/>
          <w:sz w:val="22"/>
          <w:szCs w:val="22"/>
          <w:lang w:val="pl-PL"/>
        </w:rPr>
        <w:t>”</w:t>
      </w:r>
      <w:r w:rsidRPr="002905B9">
        <w:rPr>
          <w:rFonts w:ascii="United Sans Rg Lt" w:hAnsi="United Sans Rg Lt"/>
          <w:sz w:val="22"/>
          <w:szCs w:val="22"/>
          <w:lang w:val="pl-PL"/>
        </w:rPr>
        <w:t>, 1934</w:t>
      </w:r>
    </w:p>
    <w:p w14:paraId="5FE93976" w14:textId="54699F26" w:rsidR="004F316A" w:rsidRPr="002905B9" w:rsidRDefault="00BF0AAF" w:rsidP="002905B9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4F316A" w:rsidRPr="002905B9">
        <w:rPr>
          <w:rFonts w:ascii="United Sans Rg Lt" w:hAnsi="United Sans Rg Lt"/>
          <w:sz w:val="22"/>
          <w:szCs w:val="22"/>
          <w:lang w:val="pl-PL"/>
        </w:rPr>
        <w:t>ołówek, kredka, gwasz, papier</w:t>
      </w:r>
    </w:p>
    <w:p w14:paraId="70F8ED42" w14:textId="22BCCE52" w:rsidR="004F316A" w:rsidRPr="002905B9" w:rsidRDefault="004F316A" w:rsidP="007042A4">
      <w:pPr>
        <w:spacing w:before="240" w:line="360" w:lineRule="auto"/>
        <w:rPr>
          <w:rFonts w:ascii="United Sans Rg Lt" w:hAnsi="United Sans Rg Lt"/>
          <w:sz w:val="22"/>
          <w:szCs w:val="22"/>
          <w:lang w:val="pl-PL"/>
        </w:rPr>
      </w:pPr>
      <w:r w:rsidRPr="002905B9">
        <w:rPr>
          <w:rFonts w:ascii="United Sans Rg Lt" w:hAnsi="United Sans Rg Lt"/>
          <w:b/>
          <w:bCs/>
          <w:sz w:val="22"/>
          <w:szCs w:val="22"/>
          <w:lang w:val="pl-PL"/>
        </w:rPr>
        <w:t xml:space="preserve">Jerzy </w:t>
      </w:r>
      <w:proofErr w:type="spellStart"/>
      <w:r w:rsidRPr="002905B9">
        <w:rPr>
          <w:rFonts w:ascii="United Sans Rg Lt" w:hAnsi="United Sans Rg Lt"/>
          <w:b/>
          <w:bCs/>
          <w:sz w:val="22"/>
          <w:szCs w:val="22"/>
          <w:lang w:val="pl-PL"/>
        </w:rPr>
        <w:t>Janisch</w:t>
      </w:r>
      <w:proofErr w:type="spellEnd"/>
      <w:r w:rsidRPr="002905B9">
        <w:rPr>
          <w:rFonts w:ascii="United Sans Rg Lt" w:hAnsi="United Sans Rg Lt"/>
          <w:sz w:val="22"/>
          <w:szCs w:val="22"/>
          <w:lang w:val="pl-PL"/>
        </w:rPr>
        <w:t xml:space="preserve"> </w:t>
      </w:r>
    </w:p>
    <w:p w14:paraId="18B2E5CE" w14:textId="744F6498" w:rsidR="004F316A" w:rsidRPr="002905B9" w:rsidRDefault="00BF0AAF" w:rsidP="002905B9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iCs/>
          <w:sz w:val="22"/>
          <w:szCs w:val="22"/>
          <w:lang w:val="pl-PL"/>
        </w:rPr>
        <w:t xml:space="preserve">Tytuł i data powstania dzieła: </w:t>
      </w:r>
      <w:r>
        <w:rPr>
          <w:rFonts w:ascii="United Sans Rg Lt" w:hAnsi="United Sans Rg Lt"/>
          <w:iCs/>
          <w:sz w:val="22"/>
          <w:szCs w:val="22"/>
          <w:lang w:val="pl-PL"/>
        </w:rPr>
        <w:t>„</w:t>
      </w:r>
      <w:r w:rsidR="004F316A" w:rsidRPr="00BF0AAF">
        <w:rPr>
          <w:rFonts w:ascii="United Sans Rg Lt" w:hAnsi="United Sans Rg Lt"/>
          <w:iCs/>
          <w:sz w:val="22"/>
          <w:szCs w:val="22"/>
          <w:lang w:val="pl-PL"/>
        </w:rPr>
        <w:t>Gra w karty</w:t>
      </w:r>
      <w:r>
        <w:rPr>
          <w:rFonts w:ascii="United Sans Rg Lt" w:hAnsi="United Sans Rg Lt"/>
          <w:iCs/>
          <w:sz w:val="22"/>
          <w:szCs w:val="22"/>
          <w:lang w:val="pl-PL"/>
        </w:rPr>
        <w:t>”</w:t>
      </w:r>
      <w:r w:rsidR="004F316A" w:rsidRPr="002905B9">
        <w:rPr>
          <w:rFonts w:ascii="United Sans Rg Lt" w:hAnsi="United Sans Rg Lt"/>
          <w:sz w:val="22"/>
          <w:szCs w:val="22"/>
          <w:lang w:val="pl-PL"/>
        </w:rPr>
        <w:t>, 1930</w:t>
      </w:r>
    </w:p>
    <w:p w14:paraId="2226C7CF" w14:textId="7956F3C7" w:rsidR="004F316A" w:rsidRPr="00A2058E" w:rsidRDefault="00BF0AAF" w:rsidP="002905B9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4F316A" w:rsidRPr="00A2058E">
        <w:rPr>
          <w:rFonts w:ascii="United Sans Rg Lt" w:hAnsi="United Sans Rg Lt"/>
          <w:sz w:val="22"/>
          <w:szCs w:val="22"/>
          <w:lang w:val="pl-PL"/>
        </w:rPr>
        <w:t xml:space="preserve">akwarela, papier </w:t>
      </w:r>
    </w:p>
    <w:p w14:paraId="65A6C820" w14:textId="7665AE8D" w:rsidR="004F316A" w:rsidRPr="002905B9" w:rsidRDefault="007042A4" w:rsidP="007042A4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proofErr w:type="spellStart"/>
      <w:r w:rsidRPr="007042A4">
        <w:rPr>
          <w:rFonts w:ascii="United Sans Rg Lt" w:hAnsi="United Sans Rg Lt"/>
          <w:sz w:val="22"/>
          <w:szCs w:val="22"/>
          <w:lang w:val="pl-PL"/>
        </w:rPr>
        <w:t>Janisch</w:t>
      </w:r>
      <w:proofErr w:type="spellEnd"/>
      <w:r w:rsidRPr="007042A4">
        <w:rPr>
          <w:rFonts w:ascii="United Sans Rg Lt" w:hAnsi="United Sans Rg Lt"/>
          <w:sz w:val="22"/>
          <w:szCs w:val="22"/>
          <w:lang w:val="pl-PL"/>
        </w:rPr>
        <w:t xml:space="preserve"> i </w:t>
      </w:r>
      <w:proofErr w:type="spellStart"/>
      <w:r w:rsidRPr="007042A4">
        <w:rPr>
          <w:rFonts w:ascii="United Sans Rg Lt" w:hAnsi="United Sans Rg Lt"/>
          <w:sz w:val="22"/>
          <w:szCs w:val="22"/>
          <w:lang w:val="pl-PL"/>
        </w:rPr>
        <w:t>Streng</w:t>
      </w:r>
      <w:proofErr w:type="spellEnd"/>
      <w:r w:rsidRPr="007042A4">
        <w:rPr>
          <w:rFonts w:ascii="United Sans Rg Lt" w:hAnsi="United Sans Rg Lt"/>
          <w:sz w:val="22"/>
          <w:szCs w:val="22"/>
          <w:lang w:val="pl-PL"/>
        </w:rPr>
        <w:t xml:space="preserve"> należeli do Zrzeszenia Artystów Plastyków „</w:t>
      </w:r>
      <w:proofErr w:type="spellStart"/>
      <w:r>
        <w:rPr>
          <w:rFonts w:ascii="United Sans Rg Lt" w:hAnsi="United Sans Rg Lt"/>
          <w:sz w:val="22"/>
          <w:szCs w:val="22"/>
          <w:lang w:val="pl-PL"/>
        </w:rPr>
        <w:t>a</w:t>
      </w:r>
      <w:r w:rsidRPr="007042A4">
        <w:rPr>
          <w:rFonts w:ascii="United Sans Rg Lt" w:hAnsi="United Sans Rg Lt"/>
          <w:sz w:val="22"/>
          <w:szCs w:val="22"/>
          <w:lang w:val="pl-PL"/>
        </w:rPr>
        <w:t>rtes</w:t>
      </w:r>
      <w:proofErr w:type="spellEnd"/>
      <w:r w:rsidRPr="007042A4">
        <w:rPr>
          <w:rFonts w:ascii="United Sans Rg Lt" w:hAnsi="United Sans Rg Lt"/>
          <w:sz w:val="22"/>
          <w:szCs w:val="22"/>
          <w:lang w:val="pl-PL"/>
        </w:rPr>
        <w:t>”, działającego we Lwowie w latach 1929–1935. Ich twórczość łączyła wpływy awangardy — głównie surrealizmu i</w:t>
      </w:r>
      <w:r w:rsidR="006445F8">
        <w:rPr>
          <w:rFonts w:ascii="United Sans Rg Lt" w:hAnsi="United Sans Rg Lt"/>
          <w:sz w:val="22"/>
          <w:szCs w:val="22"/>
          <w:lang w:val="pl-PL"/>
        </w:rPr>
        <w:t> </w:t>
      </w:r>
      <w:r w:rsidRPr="007042A4">
        <w:rPr>
          <w:rFonts w:ascii="United Sans Rg Lt" w:hAnsi="United Sans Rg Lt"/>
          <w:sz w:val="22"/>
          <w:szCs w:val="22"/>
          <w:lang w:val="pl-PL"/>
        </w:rPr>
        <w:t>ekspresjonizmu — z</w:t>
      </w:r>
      <w:r w:rsidR="00BF0AAF">
        <w:rPr>
          <w:rFonts w:ascii="United Sans Rg Lt" w:hAnsi="United Sans Rg Lt"/>
          <w:sz w:val="22"/>
          <w:szCs w:val="22"/>
          <w:lang w:val="pl-PL"/>
        </w:rPr>
        <w:t> </w:t>
      </w:r>
      <w:r w:rsidRPr="007042A4">
        <w:rPr>
          <w:rFonts w:ascii="United Sans Rg Lt" w:hAnsi="United Sans Rg Lt"/>
          <w:sz w:val="22"/>
          <w:szCs w:val="22"/>
          <w:lang w:val="pl-PL"/>
        </w:rPr>
        <w:t>lokalną atmosferą wielokulturowego Lwowa.</w:t>
      </w:r>
      <w:r>
        <w:rPr>
          <w:rFonts w:ascii="United Sans Rg Lt" w:hAnsi="United Sans Rg Lt"/>
          <w:sz w:val="22"/>
          <w:szCs w:val="22"/>
          <w:lang w:val="pl-PL"/>
        </w:rPr>
        <w:t xml:space="preserve"> </w:t>
      </w:r>
      <w:r w:rsidRPr="007042A4">
        <w:rPr>
          <w:rFonts w:ascii="United Sans Rg Lt" w:hAnsi="United Sans Rg Lt"/>
          <w:sz w:val="22"/>
          <w:szCs w:val="22"/>
          <w:lang w:val="pl-PL"/>
        </w:rPr>
        <w:t>Na ich rysunkach widać sceny inspirowane kawiarniami, sklepowymi witrynami i miejskimi straganami. W czasach szybkich zmian społecznych i</w:t>
      </w:r>
      <w:r w:rsidR="00BF0AAF">
        <w:rPr>
          <w:rFonts w:ascii="United Sans Rg Lt" w:hAnsi="United Sans Rg Lt"/>
          <w:sz w:val="22"/>
          <w:szCs w:val="22"/>
          <w:lang w:val="pl-PL"/>
        </w:rPr>
        <w:t> </w:t>
      </w:r>
      <w:r w:rsidRPr="007042A4">
        <w:rPr>
          <w:rFonts w:ascii="United Sans Rg Lt" w:hAnsi="United Sans Rg Lt"/>
          <w:sz w:val="22"/>
          <w:szCs w:val="22"/>
          <w:lang w:val="pl-PL"/>
        </w:rPr>
        <w:t>rozwoju techniki artyści stworzyli metaforyczne przedstawienia człowieka jako maszyny lub manekina. Pokazywali fragmentaryczne, przypominające ludzi formy na tle przemysłowego miasta, często powtarzając je jak mechaniczne odbitki.</w:t>
      </w:r>
    </w:p>
    <w:p w14:paraId="653D8927" w14:textId="77777777" w:rsidR="004F316A" w:rsidRPr="002905B9" w:rsidRDefault="004F316A" w:rsidP="007042A4">
      <w:pPr>
        <w:spacing w:before="240"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2905B9">
        <w:rPr>
          <w:rFonts w:ascii="United Sans Rg Lt" w:hAnsi="United Sans Rg Lt"/>
          <w:b/>
          <w:bCs/>
          <w:sz w:val="22"/>
          <w:szCs w:val="22"/>
          <w:lang w:val="pl-PL"/>
        </w:rPr>
        <w:t>Edward Krasiński</w:t>
      </w:r>
    </w:p>
    <w:p w14:paraId="04C38339" w14:textId="0683C6CF" w:rsidR="004F316A" w:rsidRPr="002905B9" w:rsidRDefault="00BF0AAF" w:rsidP="002905B9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iCs/>
          <w:sz w:val="22"/>
          <w:szCs w:val="22"/>
          <w:lang w:val="pl-PL"/>
        </w:rPr>
        <w:t xml:space="preserve">Tytuł i data powstania dzieła: </w:t>
      </w:r>
      <w:r>
        <w:rPr>
          <w:rFonts w:ascii="United Sans Rg Lt" w:hAnsi="United Sans Rg Lt"/>
          <w:iCs/>
          <w:sz w:val="22"/>
          <w:szCs w:val="22"/>
          <w:lang w:val="pl-PL"/>
        </w:rPr>
        <w:t>„</w:t>
      </w:r>
      <w:r w:rsidR="004F316A" w:rsidRPr="00BF0AAF">
        <w:rPr>
          <w:rFonts w:ascii="United Sans Rg Lt" w:hAnsi="United Sans Rg Lt"/>
          <w:iCs/>
          <w:sz w:val="22"/>
          <w:szCs w:val="22"/>
          <w:lang w:val="pl-PL"/>
        </w:rPr>
        <w:t>Stolik wielkanocny</w:t>
      </w:r>
      <w:r>
        <w:rPr>
          <w:rFonts w:ascii="United Sans Rg Lt" w:hAnsi="United Sans Rg Lt"/>
          <w:iCs/>
          <w:sz w:val="22"/>
          <w:szCs w:val="22"/>
          <w:lang w:val="pl-PL"/>
        </w:rPr>
        <w:t>”</w:t>
      </w:r>
      <w:r w:rsidR="004F316A" w:rsidRPr="002905B9">
        <w:rPr>
          <w:rFonts w:ascii="United Sans Rg Lt" w:hAnsi="United Sans Rg Lt"/>
          <w:sz w:val="22"/>
          <w:szCs w:val="22"/>
          <w:lang w:val="pl-PL"/>
        </w:rPr>
        <w:t>, 1991</w:t>
      </w:r>
    </w:p>
    <w:p w14:paraId="5B8DE451" w14:textId="59740D8A" w:rsidR="004F316A" w:rsidRPr="002905B9" w:rsidRDefault="00BF0AAF" w:rsidP="002905B9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4F316A" w:rsidRPr="002905B9">
        <w:rPr>
          <w:rFonts w:ascii="United Sans Rg Lt" w:hAnsi="United Sans Rg Lt"/>
          <w:sz w:val="22"/>
          <w:szCs w:val="22"/>
          <w:lang w:val="pl-PL"/>
        </w:rPr>
        <w:t>brąz, drewno, sznurek</w:t>
      </w:r>
    </w:p>
    <w:p w14:paraId="5EE00593" w14:textId="54385F3E" w:rsidR="007042A4" w:rsidRDefault="007042A4" w:rsidP="007042A4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>„</w:t>
      </w:r>
      <w:r w:rsidRPr="007042A4">
        <w:rPr>
          <w:rFonts w:ascii="United Sans Rg Lt" w:hAnsi="United Sans Rg Lt"/>
          <w:sz w:val="22"/>
          <w:szCs w:val="22"/>
          <w:lang w:val="pl-PL"/>
        </w:rPr>
        <w:t>Stolik wielkanocny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Pr="007042A4">
        <w:rPr>
          <w:rFonts w:ascii="United Sans Rg Lt" w:hAnsi="United Sans Rg Lt"/>
          <w:sz w:val="22"/>
          <w:szCs w:val="22"/>
          <w:lang w:val="pl-PL"/>
        </w:rPr>
        <w:t xml:space="preserve"> to odlew w brązie przedstawiający wieprzowe racice, jakby wyjęte ze sklepowej witryny. Po raz pierwszy pokazano go na wystawie indywidualnej w Muzeum Sztuki w Łodzi w 1991 roku.</w:t>
      </w:r>
      <w:r>
        <w:rPr>
          <w:rFonts w:ascii="United Sans Rg Lt" w:hAnsi="United Sans Rg Lt"/>
          <w:sz w:val="22"/>
          <w:szCs w:val="22"/>
          <w:lang w:val="pl-PL"/>
        </w:rPr>
        <w:t xml:space="preserve"> </w:t>
      </w:r>
      <w:r w:rsidRPr="007042A4">
        <w:rPr>
          <w:rFonts w:ascii="United Sans Rg Lt" w:hAnsi="United Sans Rg Lt"/>
          <w:sz w:val="22"/>
          <w:szCs w:val="22"/>
          <w:lang w:val="pl-PL"/>
        </w:rPr>
        <w:t xml:space="preserve">Rzeźba należy do grupy prac, w których artysta używał codziennych przedmiotów, nadając im niezwykły, surrealistyczny charakter, powracając do poetyki ze wczesnych lat twórczości. </w:t>
      </w:r>
    </w:p>
    <w:p w14:paraId="08153CA0" w14:textId="57A48DC8" w:rsidR="004F316A" w:rsidRPr="00A2058E" w:rsidRDefault="004F316A" w:rsidP="007042A4">
      <w:pPr>
        <w:spacing w:before="240" w:line="360" w:lineRule="auto"/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</w:pPr>
      <w:r w:rsidRPr="00A2058E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 xml:space="preserve">Kazimierz </w:t>
      </w:r>
      <w:proofErr w:type="spellStart"/>
      <w:r w:rsidRPr="00A2058E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>Podsadecki</w:t>
      </w:r>
      <w:proofErr w:type="spellEnd"/>
      <w:r w:rsidRPr="00A2058E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 xml:space="preserve"> </w:t>
      </w:r>
    </w:p>
    <w:p w14:paraId="31C38717" w14:textId="443D6638" w:rsidR="004F316A" w:rsidRPr="00A2058E" w:rsidRDefault="00BF0AAF" w:rsidP="002905B9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hAnsi="United Sans Rg Lt"/>
          <w:iCs/>
          <w:sz w:val="22"/>
          <w:szCs w:val="22"/>
          <w:lang w:val="pl-PL"/>
        </w:rPr>
        <w:t xml:space="preserve">Tytuł i data powstania dzieła: </w:t>
      </w:r>
      <w:r>
        <w:rPr>
          <w:rFonts w:ascii="United Sans Rg Lt" w:hAnsi="United Sans Rg Lt"/>
          <w:iCs/>
          <w:sz w:val="22"/>
          <w:szCs w:val="22"/>
          <w:lang w:val="pl-PL"/>
        </w:rPr>
        <w:t>„</w:t>
      </w:r>
      <w:r w:rsidR="004F316A" w:rsidRPr="00BF0AAF">
        <w:rPr>
          <w:rFonts w:ascii="United Sans Rg Lt" w:eastAsia="Georgia" w:hAnsi="United Sans Rg Lt" w:cs="Georgia"/>
          <w:iCs/>
          <w:sz w:val="22"/>
          <w:szCs w:val="22"/>
          <w:lang w:val="pl-PL"/>
        </w:rPr>
        <w:t>Miss Ameryka</w:t>
      </w: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”</w:t>
      </w:r>
      <w:r w:rsidR="004F316A" w:rsidRPr="00A2058E">
        <w:rPr>
          <w:rFonts w:ascii="United Sans Rg Lt" w:eastAsia="Georgia" w:hAnsi="United Sans Rg Lt" w:cs="Georgia"/>
          <w:i/>
          <w:sz w:val="22"/>
          <w:szCs w:val="22"/>
          <w:lang w:val="pl-PL"/>
        </w:rPr>
        <w:t xml:space="preserve">, </w:t>
      </w:r>
      <w:r w:rsidR="004F316A" w:rsidRPr="00A2058E">
        <w:rPr>
          <w:rFonts w:ascii="United Sans Rg Lt" w:eastAsia="Georgia" w:hAnsi="United Sans Rg Lt" w:cs="Georgia"/>
          <w:sz w:val="22"/>
          <w:szCs w:val="22"/>
          <w:lang w:val="pl-PL"/>
        </w:rPr>
        <w:t>z cyklu:</w:t>
      </w:r>
      <w:r w:rsidR="004F316A" w:rsidRPr="00A2058E">
        <w:rPr>
          <w:rFonts w:ascii="United Sans Rg Lt" w:eastAsia="Georgia" w:hAnsi="United Sans Rg Lt" w:cs="Georgia"/>
          <w:i/>
          <w:sz w:val="22"/>
          <w:szCs w:val="22"/>
          <w:lang w:val="pl-PL"/>
        </w:rPr>
        <w:t xml:space="preserve"> </w:t>
      </w:r>
      <w:r>
        <w:rPr>
          <w:rFonts w:ascii="United Sans Rg Lt" w:eastAsia="Georgia" w:hAnsi="United Sans Rg Lt" w:cs="Georgia"/>
          <w:i/>
          <w:sz w:val="22"/>
          <w:szCs w:val="22"/>
          <w:lang w:val="pl-PL"/>
        </w:rPr>
        <w:t>„</w:t>
      </w:r>
      <w:r w:rsidR="004F316A" w:rsidRPr="00BF0AAF">
        <w:rPr>
          <w:rFonts w:ascii="United Sans Rg Lt" w:eastAsia="Georgia" w:hAnsi="United Sans Rg Lt" w:cs="Georgia"/>
          <w:iCs/>
          <w:sz w:val="22"/>
          <w:szCs w:val="22"/>
          <w:lang w:val="pl-PL"/>
        </w:rPr>
        <w:t>A to projekt mój Tygodnika Ilustrowanego”</w:t>
      </w:r>
      <w:r w:rsidR="004F316A" w:rsidRPr="00A2058E">
        <w:rPr>
          <w:rFonts w:ascii="United Sans Rg Lt" w:eastAsia="Georgia" w:hAnsi="United Sans Rg Lt" w:cs="Georgia"/>
          <w:sz w:val="22"/>
          <w:szCs w:val="22"/>
          <w:lang w:val="pl-PL"/>
        </w:rPr>
        <w:t>, 1933</w:t>
      </w:r>
    </w:p>
    <w:p w14:paraId="35224357" w14:textId="34EB0573" w:rsidR="004F316A" w:rsidRPr="002905B9" w:rsidRDefault="00BF0AAF" w:rsidP="002905B9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Technika: </w:t>
      </w:r>
      <w:r w:rsidR="004F316A" w:rsidRPr="002905B9">
        <w:rPr>
          <w:rFonts w:ascii="United Sans Rg Lt" w:eastAsia="Georgia" w:hAnsi="United Sans Rg Lt" w:cs="Georgia"/>
          <w:sz w:val="22"/>
          <w:szCs w:val="22"/>
          <w:lang w:val="pl-PL"/>
        </w:rPr>
        <w:t>fotografia gazetowa, papier</w:t>
      </w:r>
    </w:p>
    <w:p w14:paraId="3D01CF78" w14:textId="364E2E3C" w:rsidR="007042A4" w:rsidRDefault="007042A4" w:rsidP="007042A4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7042A4">
        <w:rPr>
          <w:rFonts w:ascii="United Sans Rg Lt" w:hAnsi="United Sans Rg Lt"/>
          <w:sz w:val="22"/>
          <w:szCs w:val="22"/>
          <w:lang w:val="pl-PL"/>
        </w:rPr>
        <w:t xml:space="preserve">Fotomontaże </w:t>
      </w:r>
      <w:proofErr w:type="spellStart"/>
      <w:r w:rsidRPr="007042A4">
        <w:rPr>
          <w:rFonts w:ascii="United Sans Rg Lt" w:hAnsi="United Sans Rg Lt"/>
          <w:sz w:val="22"/>
          <w:szCs w:val="22"/>
          <w:lang w:val="pl-PL"/>
        </w:rPr>
        <w:t>Podsadeckiego</w:t>
      </w:r>
      <w:proofErr w:type="spellEnd"/>
      <w:r w:rsidRPr="007042A4">
        <w:rPr>
          <w:rFonts w:ascii="United Sans Rg Lt" w:hAnsi="United Sans Rg Lt"/>
          <w:sz w:val="22"/>
          <w:szCs w:val="22"/>
          <w:lang w:val="pl-PL"/>
        </w:rPr>
        <w:t xml:space="preserve"> z lat 30. pokazują, jak artysta przeszedł od awangardy do szerokiego odbiorcy. Początkowo współpracował z krakowskim pismem awangardowym „Zwrotnica” i grupą </w:t>
      </w:r>
      <w:proofErr w:type="spellStart"/>
      <w:r w:rsidRPr="007042A4">
        <w:rPr>
          <w:rFonts w:ascii="United Sans Rg Lt" w:hAnsi="United Sans Rg Lt"/>
          <w:sz w:val="22"/>
          <w:szCs w:val="22"/>
          <w:lang w:val="pl-PL"/>
        </w:rPr>
        <w:lastRenderedPageBreak/>
        <w:t>Praesens</w:t>
      </w:r>
      <w:proofErr w:type="spellEnd"/>
      <w:r w:rsidRPr="007042A4">
        <w:rPr>
          <w:rFonts w:ascii="United Sans Rg Lt" w:hAnsi="United Sans Rg Lt"/>
          <w:sz w:val="22"/>
          <w:szCs w:val="22"/>
          <w:lang w:val="pl-PL"/>
        </w:rPr>
        <w:t xml:space="preserve">. </w:t>
      </w:r>
      <w:r w:rsidR="00927258">
        <w:rPr>
          <w:rFonts w:ascii="United Sans Rg Lt" w:hAnsi="United Sans Rg Lt"/>
          <w:sz w:val="22"/>
          <w:szCs w:val="22"/>
          <w:lang w:val="pl-PL"/>
        </w:rPr>
        <w:t>Później</w:t>
      </w:r>
      <w:r w:rsidRPr="007042A4">
        <w:rPr>
          <w:rFonts w:ascii="United Sans Rg Lt" w:hAnsi="United Sans Rg Lt"/>
          <w:sz w:val="22"/>
          <w:szCs w:val="22"/>
          <w:lang w:val="pl-PL"/>
        </w:rPr>
        <w:t xml:space="preserve"> zaczął publikować fotomontaże w popularnym „Ilustrowanym Kurierze Codziennym”.</w:t>
      </w:r>
      <w:r>
        <w:rPr>
          <w:rFonts w:ascii="United Sans Rg Lt" w:hAnsi="United Sans Rg Lt"/>
          <w:sz w:val="22"/>
          <w:szCs w:val="22"/>
          <w:lang w:val="pl-PL"/>
        </w:rPr>
        <w:t xml:space="preserve"> </w:t>
      </w:r>
      <w:r w:rsidRPr="007042A4">
        <w:rPr>
          <w:rFonts w:ascii="United Sans Rg Lt" w:hAnsi="United Sans Rg Lt"/>
          <w:sz w:val="22"/>
          <w:szCs w:val="22"/>
          <w:lang w:val="pl-PL"/>
        </w:rPr>
        <w:t xml:space="preserve">Miss Ameryka to jedno z dzieł z tego okresu. Prosta, konstruktywistyczna kompozycja służy jako tło dla fantastycznej historii. Opowieści </w:t>
      </w:r>
      <w:proofErr w:type="spellStart"/>
      <w:r w:rsidRPr="007042A4">
        <w:rPr>
          <w:rFonts w:ascii="United Sans Rg Lt" w:hAnsi="United Sans Rg Lt"/>
          <w:sz w:val="22"/>
          <w:szCs w:val="22"/>
          <w:lang w:val="pl-PL"/>
        </w:rPr>
        <w:t>Podsadeckiego</w:t>
      </w:r>
      <w:proofErr w:type="spellEnd"/>
      <w:r w:rsidRPr="007042A4">
        <w:rPr>
          <w:rFonts w:ascii="United Sans Rg Lt" w:hAnsi="United Sans Rg Lt"/>
          <w:sz w:val="22"/>
          <w:szCs w:val="22"/>
          <w:lang w:val="pl-PL"/>
        </w:rPr>
        <w:t xml:space="preserve"> o miastach przyszłości czerpią z</w:t>
      </w:r>
      <w:r w:rsidR="00BF0AAF">
        <w:rPr>
          <w:rFonts w:ascii="United Sans Rg Lt" w:hAnsi="United Sans Rg Lt"/>
          <w:sz w:val="22"/>
          <w:szCs w:val="22"/>
          <w:lang w:val="pl-PL"/>
        </w:rPr>
        <w:t> </w:t>
      </w:r>
      <w:r w:rsidRPr="007042A4">
        <w:rPr>
          <w:rFonts w:ascii="United Sans Rg Lt" w:hAnsi="United Sans Rg Lt"/>
          <w:sz w:val="22"/>
          <w:szCs w:val="22"/>
          <w:lang w:val="pl-PL"/>
        </w:rPr>
        <w:t>zachodniej kultury masowej i używają znanych wizualnych schematów.</w:t>
      </w:r>
    </w:p>
    <w:p w14:paraId="2D3D5587" w14:textId="195DC2AB" w:rsidR="004F316A" w:rsidRPr="00A2058E" w:rsidRDefault="004F316A" w:rsidP="007042A4">
      <w:pPr>
        <w:spacing w:before="240" w:line="360" w:lineRule="auto"/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</w:pPr>
      <w:proofErr w:type="spellStart"/>
      <w:r w:rsidRPr="00A2058E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>Les</w:t>
      </w:r>
      <w:proofErr w:type="spellEnd"/>
      <w:r w:rsidRPr="00A2058E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 xml:space="preserve"> </w:t>
      </w:r>
      <w:proofErr w:type="spellStart"/>
      <w:r w:rsidRPr="00A2058E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>Levine</w:t>
      </w:r>
      <w:proofErr w:type="spellEnd"/>
      <w:r w:rsidRPr="00A2058E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 xml:space="preserve"> </w:t>
      </w:r>
    </w:p>
    <w:p w14:paraId="2506F4E9" w14:textId="64C4B4C2" w:rsidR="004F316A" w:rsidRPr="00A2058E" w:rsidRDefault="00BF0AAF" w:rsidP="002905B9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hAnsi="United Sans Rg Lt"/>
          <w:iCs/>
          <w:sz w:val="22"/>
          <w:szCs w:val="22"/>
          <w:lang w:val="pl-PL"/>
        </w:rPr>
        <w:t xml:space="preserve">Tytuł i data powstania dzieła: </w:t>
      </w:r>
      <w:r>
        <w:rPr>
          <w:rFonts w:ascii="United Sans Rg Lt" w:hAnsi="United Sans Rg Lt"/>
          <w:iCs/>
          <w:sz w:val="22"/>
          <w:szCs w:val="22"/>
          <w:lang w:val="pl-PL"/>
        </w:rPr>
        <w:t>„</w:t>
      </w:r>
      <w:r w:rsidR="004F316A" w:rsidRPr="00BF0AAF">
        <w:rPr>
          <w:rFonts w:ascii="United Sans Rg Lt" w:eastAsia="Georgia" w:hAnsi="United Sans Rg Lt" w:cs="Georgia"/>
          <w:iCs/>
          <w:sz w:val="22"/>
          <w:szCs w:val="22"/>
          <w:lang w:val="pl-PL"/>
        </w:rPr>
        <w:t>Salon gier: Hołd dla amerykańskiego Wielkiego Przegranego</w:t>
      </w: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”</w:t>
      </w:r>
      <w:r w:rsidR="004F316A" w:rsidRPr="00A2058E">
        <w:rPr>
          <w:rFonts w:ascii="United Sans Rg Lt" w:eastAsia="Georgia" w:hAnsi="United Sans Rg Lt" w:cs="Georgia"/>
          <w:sz w:val="22"/>
          <w:szCs w:val="22"/>
          <w:lang w:val="pl-PL"/>
        </w:rPr>
        <w:t>, 1977</w:t>
      </w:r>
    </w:p>
    <w:p w14:paraId="16EE5275" w14:textId="60C15439" w:rsidR="004F316A" w:rsidRPr="002905B9" w:rsidRDefault="00BF0AAF" w:rsidP="002905B9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Technika: </w:t>
      </w:r>
      <w:r w:rsidR="004F316A" w:rsidRPr="002905B9">
        <w:rPr>
          <w:rFonts w:ascii="United Sans Rg Lt" w:eastAsia="Georgia" w:hAnsi="United Sans Rg Lt" w:cs="Georgia"/>
          <w:sz w:val="22"/>
          <w:szCs w:val="22"/>
          <w:lang w:val="pl-PL"/>
        </w:rPr>
        <w:t>fotografia barwna, taśma filmowa, tektura</w:t>
      </w:r>
    </w:p>
    <w:p w14:paraId="15CE8662" w14:textId="3A7A7317" w:rsidR="004F316A" w:rsidRPr="002905B9" w:rsidRDefault="007042A4" w:rsidP="007042A4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proofErr w:type="spellStart"/>
      <w:r w:rsidRPr="007042A4">
        <w:rPr>
          <w:rFonts w:ascii="United Sans Rg Lt" w:eastAsia="Georgia" w:hAnsi="United Sans Rg Lt" w:cs="Georgia"/>
          <w:sz w:val="22"/>
          <w:szCs w:val="22"/>
          <w:lang w:val="pl-PL"/>
        </w:rPr>
        <w:t>Levine</w:t>
      </w:r>
      <w:proofErr w:type="spellEnd"/>
      <w:r w:rsidRPr="007042A4">
        <w:rPr>
          <w:rFonts w:ascii="United Sans Rg Lt" w:eastAsia="Georgia" w:hAnsi="United Sans Rg Lt" w:cs="Georgia"/>
          <w:sz w:val="22"/>
          <w:szCs w:val="22"/>
          <w:lang w:val="pl-PL"/>
        </w:rPr>
        <w:t xml:space="preserve"> nie ograniczał się do jednego medium i korzystał w swojej twórczości z nowoczesnych wynalazków: tworzyw sztucznych, kamer, telefonów i telewizorów. Łączył sztukę konceptualną, land art i pop-art.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 </w:t>
      </w:r>
      <w:r w:rsidRPr="007042A4">
        <w:rPr>
          <w:rFonts w:ascii="United Sans Rg Lt" w:eastAsia="Georgia" w:hAnsi="United Sans Rg Lt" w:cs="Georgia"/>
          <w:sz w:val="22"/>
          <w:szCs w:val="22"/>
          <w:lang w:val="pl-PL"/>
        </w:rPr>
        <w:t xml:space="preserve">Fotografie dokumentują instalacje i happening, które zrealizował w 1977 roku w Los Angeles. </w:t>
      </w:r>
      <w:r w:rsidR="00927258">
        <w:rPr>
          <w:rFonts w:ascii="United Sans Rg Lt" w:eastAsia="Georgia" w:hAnsi="United Sans Rg Lt" w:cs="Georgia"/>
          <w:sz w:val="22"/>
          <w:szCs w:val="22"/>
          <w:lang w:val="pl-PL"/>
        </w:rPr>
        <w:t>P</w:t>
      </w:r>
      <w:r w:rsidRPr="007042A4">
        <w:rPr>
          <w:rFonts w:ascii="United Sans Rg Lt" w:eastAsia="Georgia" w:hAnsi="United Sans Rg Lt" w:cs="Georgia"/>
          <w:sz w:val="22"/>
          <w:szCs w:val="22"/>
          <w:lang w:val="pl-PL"/>
        </w:rPr>
        <w:t xml:space="preserve">rzemienił </w:t>
      </w:r>
      <w:r w:rsidR="00927258">
        <w:rPr>
          <w:rFonts w:ascii="United Sans Rg Lt" w:eastAsia="Georgia" w:hAnsi="United Sans Rg Lt" w:cs="Georgia"/>
          <w:sz w:val="22"/>
          <w:szCs w:val="22"/>
          <w:lang w:val="pl-PL"/>
        </w:rPr>
        <w:t xml:space="preserve">wtedy galerię sztuki </w:t>
      </w:r>
      <w:r w:rsidRPr="007042A4">
        <w:rPr>
          <w:rFonts w:ascii="United Sans Rg Lt" w:eastAsia="Georgia" w:hAnsi="United Sans Rg Lt" w:cs="Georgia"/>
          <w:sz w:val="22"/>
          <w:szCs w:val="22"/>
          <w:lang w:val="pl-PL"/>
        </w:rPr>
        <w:t xml:space="preserve">w salon gier, ustawiając rzędy automatów do </w:t>
      </w:r>
      <w:r w:rsidR="00927258">
        <w:rPr>
          <w:rFonts w:ascii="United Sans Rg Lt" w:eastAsia="Georgia" w:hAnsi="United Sans Rg Lt" w:cs="Georgia"/>
          <w:sz w:val="22"/>
          <w:szCs w:val="22"/>
          <w:lang w:val="pl-PL"/>
        </w:rPr>
        <w:t xml:space="preserve">gry w </w:t>
      </w:r>
      <w:proofErr w:type="spellStart"/>
      <w:r w:rsidRPr="007042A4">
        <w:rPr>
          <w:rFonts w:ascii="United Sans Rg Lt" w:eastAsia="Georgia" w:hAnsi="United Sans Rg Lt" w:cs="Georgia"/>
          <w:sz w:val="22"/>
          <w:szCs w:val="22"/>
          <w:lang w:val="pl-PL"/>
        </w:rPr>
        <w:t>pinballa</w:t>
      </w:r>
      <w:proofErr w:type="spellEnd"/>
      <w:r w:rsidRPr="007042A4">
        <w:rPr>
          <w:rFonts w:ascii="United Sans Rg Lt" w:eastAsia="Georgia" w:hAnsi="United Sans Rg Lt" w:cs="Georgia"/>
          <w:sz w:val="22"/>
          <w:szCs w:val="22"/>
          <w:lang w:val="pl-PL"/>
        </w:rPr>
        <w:t>. W ten sposób artysta komentował mechanizmy rynku sztuki. Porównywał salon gier do pola sztuki, a</w:t>
      </w:r>
      <w:r w:rsidR="00BF0AAF">
        <w:rPr>
          <w:rFonts w:ascii="United Sans Rg Lt" w:eastAsia="Georgia" w:hAnsi="United Sans Rg Lt" w:cs="Georgia"/>
          <w:sz w:val="22"/>
          <w:szCs w:val="22"/>
          <w:lang w:val="pl-PL"/>
        </w:rPr>
        <w:t> </w:t>
      </w:r>
      <w:r w:rsidRPr="007042A4">
        <w:rPr>
          <w:rFonts w:ascii="United Sans Rg Lt" w:eastAsia="Georgia" w:hAnsi="United Sans Rg Lt" w:cs="Georgia"/>
          <w:sz w:val="22"/>
          <w:szCs w:val="22"/>
          <w:lang w:val="pl-PL"/>
        </w:rPr>
        <w:t>samą grę do procesu tworzenia w kontekście rynkowym.</w:t>
      </w:r>
    </w:p>
    <w:p w14:paraId="546B4E59" w14:textId="77777777" w:rsidR="00400E9E" w:rsidRPr="00A2058E" w:rsidRDefault="00400E9E" w:rsidP="007042A4">
      <w:pPr>
        <w:spacing w:before="240" w:line="360" w:lineRule="auto"/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</w:pPr>
      <w:r w:rsidRPr="00A2058E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 xml:space="preserve">Alain </w:t>
      </w:r>
      <w:proofErr w:type="spellStart"/>
      <w:r w:rsidRPr="00A2058E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>Jacquet</w:t>
      </w:r>
      <w:proofErr w:type="spellEnd"/>
      <w:r w:rsidRPr="00A2058E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 xml:space="preserve"> </w:t>
      </w:r>
    </w:p>
    <w:p w14:paraId="0A398FE6" w14:textId="3014CA0F" w:rsidR="00400E9E" w:rsidRPr="00A2058E" w:rsidRDefault="00B50B8F" w:rsidP="002905B9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hAnsi="United Sans Rg Lt"/>
          <w:iCs/>
          <w:sz w:val="22"/>
          <w:szCs w:val="22"/>
          <w:lang w:val="pl-PL"/>
        </w:rPr>
        <w:t xml:space="preserve">Tytuł i data powstania dzieła: </w:t>
      </w:r>
      <w:r>
        <w:rPr>
          <w:rFonts w:ascii="United Sans Rg Lt" w:hAnsi="United Sans Rg Lt"/>
          <w:iCs/>
          <w:sz w:val="22"/>
          <w:szCs w:val="22"/>
          <w:lang w:val="pl-PL"/>
        </w:rPr>
        <w:t>„</w:t>
      </w:r>
      <w:r w:rsidR="00400E9E" w:rsidRPr="00B50B8F">
        <w:rPr>
          <w:rFonts w:ascii="United Sans Rg Lt" w:eastAsia="Georgia" w:hAnsi="United Sans Rg Lt" w:cs="Georgia"/>
          <w:iCs/>
          <w:sz w:val="22"/>
          <w:szCs w:val="22"/>
          <w:lang w:val="pl-PL"/>
        </w:rPr>
        <w:t>Śniadanie na trawie</w:t>
      </w: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”</w:t>
      </w:r>
      <w:r w:rsidR="00400E9E" w:rsidRPr="00A2058E">
        <w:rPr>
          <w:rFonts w:ascii="United Sans Rg Lt" w:eastAsia="Georgia" w:hAnsi="United Sans Rg Lt" w:cs="Georgia"/>
          <w:sz w:val="22"/>
          <w:szCs w:val="22"/>
          <w:lang w:val="pl-PL"/>
        </w:rPr>
        <w:t>, 1964</w:t>
      </w:r>
    </w:p>
    <w:p w14:paraId="357606A0" w14:textId="2377EBFF" w:rsidR="00400E9E" w:rsidRPr="002905B9" w:rsidRDefault="00B50B8F" w:rsidP="002905B9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Technika: </w:t>
      </w:r>
      <w:r w:rsidR="00400E9E" w:rsidRPr="002905B9">
        <w:rPr>
          <w:rFonts w:ascii="United Sans Rg Lt" w:eastAsia="Georgia" w:hAnsi="United Sans Rg Lt" w:cs="Georgia"/>
          <w:sz w:val="22"/>
          <w:szCs w:val="22"/>
          <w:lang w:val="pl-PL"/>
        </w:rPr>
        <w:t>serigrafia, płótno</w:t>
      </w:r>
    </w:p>
    <w:p w14:paraId="27F6E4B0" w14:textId="4AA54DD5" w:rsidR="00400E9E" w:rsidRPr="002905B9" w:rsidRDefault="007042A4" w:rsidP="007042A4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proofErr w:type="spellStart"/>
      <w:r w:rsidRPr="007042A4">
        <w:rPr>
          <w:rFonts w:ascii="United Sans Rg Lt" w:eastAsia="Georgia" w:hAnsi="United Sans Rg Lt" w:cs="Georgia"/>
          <w:sz w:val="22"/>
          <w:szCs w:val="22"/>
          <w:lang w:val="pl-PL"/>
        </w:rPr>
        <w:t>Jacquet</w:t>
      </w:r>
      <w:proofErr w:type="spellEnd"/>
      <w:r w:rsidR="00A95A46">
        <w:rPr>
          <w:rFonts w:ascii="United Sans Rg Lt" w:eastAsia="Georgia" w:hAnsi="United Sans Rg Lt" w:cs="Georgia"/>
          <w:sz w:val="22"/>
          <w:szCs w:val="22"/>
          <w:lang w:val="pl-PL"/>
        </w:rPr>
        <w:t>,</w:t>
      </w:r>
      <w:r w:rsidRPr="007042A4">
        <w:rPr>
          <w:rFonts w:ascii="United Sans Rg Lt" w:eastAsia="Georgia" w:hAnsi="United Sans Rg Lt" w:cs="Georgia"/>
          <w:sz w:val="22"/>
          <w:szCs w:val="22"/>
          <w:lang w:val="pl-PL"/>
        </w:rPr>
        <w:t xml:space="preserve"> </w:t>
      </w:r>
      <w:r w:rsidR="00A95A46" w:rsidRPr="007042A4">
        <w:rPr>
          <w:rFonts w:ascii="United Sans Rg Lt" w:eastAsia="Georgia" w:hAnsi="United Sans Rg Lt" w:cs="Georgia"/>
          <w:sz w:val="22"/>
          <w:szCs w:val="22"/>
          <w:lang w:val="pl-PL"/>
        </w:rPr>
        <w:t>przedstawi</w:t>
      </w:r>
      <w:r w:rsidR="00A95A46">
        <w:rPr>
          <w:rFonts w:ascii="United Sans Rg Lt" w:eastAsia="Georgia" w:hAnsi="United Sans Rg Lt" w:cs="Georgia"/>
          <w:sz w:val="22"/>
          <w:szCs w:val="22"/>
          <w:lang w:val="pl-PL"/>
        </w:rPr>
        <w:t>ając</w:t>
      </w:r>
      <w:r w:rsidR="00A95A46" w:rsidRPr="007042A4">
        <w:rPr>
          <w:rFonts w:ascii="United Sans Rg Lt" w:eastAsia="Georgia" w:hAnsi="United Sans Rg Lt" w:cs="Georgia"/>
          <w:sz w:val="22"/>
          <w:szCs w:val="22"/>
          <w:lang w:val="pl-PL"/>
        </w:rPr>
        <w:t xml:space="preserve"> </w:t>
      </w:r>
      <w:r w:rsidRPr="007042A4">
        <w:rPr>
          <w:rFonts w:ascii="United Sans Rg Lt" w:eastAsia="Georgia" w:hAnsi="United Sans Rg Lt" w:cs="Georgia"/>
          <w:sz w:val="22"/>
          <w:szCs w:val="22"/>
          <w:lang w:val="pl-PL"/>
        </w:rPr>
        <w:t>współczesn</w:t>
      </w:r>
      <w:r w:rsidR="00A95A46">
        <w:rPr>
          <w:rFonts w:ascii="United Sans Rg Lt" w:eastAsia="Georgia" w:hAnsi="United Sans Rg Lt" w:cs="Georgia"/>
          <w:sz w:val="22"/>
          <w:szCs w:val="22"/>
          <w:lang w:val="pl-PL"/>
        </w:rPr>
        <w:t>y</w:t>
      </w:r>
      <w:r w:rsidRPr="007042A4">
        <w:rPr>
          <w:rFonts w:ascii="United Sans Rg Lt" w:eastAsia="Georgia" w:hAnsi="United Sans Rg Lt" w:cs="Georgia"/>
          <w:sz w:val="22"/>
          <w:szCs w:val="22"/>
          <w:lang w:val="pl-PL"/>
        </w:rPr>
        <w:t xml:space="preserve"> piknik nad basenem</w:t>
      </w:r>
      <w:r w:rsidR="00A95A46">
        <w:rPr>
          <w:rFonts w:ascii="United Sans Rg Lt" w:eastAsia="Georgia" w:hAnsi="United Sans Rg Lt" w:cs="Georgia"/>
          <w:sz w:val="22"/>
          <w:szCs w:val="22"/>
          <w:lang w:val="pl-PL"/>
        </w:rPr>
        <w:t>, nawiązał do</w:t>
      </w:r>
      <w:r w:rsidRPr="007042A4">
        <w:rPr>
          <w:rFonts w:ascii="United Sans Rg Lt" w:eastAsia="Georgia" w:hAnsi="United Sans Rg Lt" w:cs="Georgia"/>
          <w:sz w:val="22"/>
          <w:szCs w:val="22"/>
          <w:lang w:val="pl-PL"/>
        </w:rPr>
        <w:t xml:space="preserve"> kompozycji znanej z</w:t>
      </w:r>
      <w:r w:rsidR="006445F8">
        <w:rPr>
          <w:rFonts w:ascii="United Sans Rg Lt" w:eastAsia="Georgia" w:hAnsi="United Sans Rg Lt" w:cs="Georgia"/>
          <w:sz w:val="22"/>
          <w:szCs w:val="22"/>
          <w:lang w:val="pl-PL"/>
        </w:rPr>
        <w:t> </w:t>
      </w:r>
      <w:r w:rsidRPr="007042A4">
        <w:rPr>
          <w:rFonts w:ascii="United Sans Rg Lt" w:eastAsia="Georgia" w:hAnsi="United Sans Rg Lt" w:cs="Georgia"/>
          <w:sz w:val="22"/>
          <w:szCs w:val="22"/>
          <w:lang w:val="pl-PL"/>
        </w:rPr>
        <w:t xml:space="preserve">obrazu </w:t>
      </w:r>
      <w:proofErr w:type="spellStart"/>
      <w:r w:rsidRPr="007042A4">
        <w:rPr>
          <w:rFonts w:ascii="United Sans Rg Lt" w:eastAsia="Georgia" w:hAnsi="United Sans Rg Lt" w:cs="Georgia"/>
          <w:sz w:val="22"/>
          <w:szCs w:val="22"/>
          <w:lang w:val="pl-PL"/>
        </w:rPr>
        <w:t>Édouarda</w:t>
      </w:r>
      <w:proofErr w:type="spellEnd"/>
      <w:r w:rsidRPr="007042A4">
        <w:rPr>
          <w:rFonts w:ascii="United Sans Rg Lt" w:eastAsia="Georgia" w:hAnsi="United Sans Rg Lt" w:cs="Georgia"/>
          <w:sz w:val="22"/>
          <w:szCs w:val="22"/>
          <w:lang w:val="pl-PL"/>
        </w:rPr>
        <w:t xml:space="preserve"> Maneta 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>„</w:t>
      </w:r>
      <w:r w:rsidRPr="007042A4">
        <w:rPr>
          <w:rFonts w:ascii="United Sans Rg Lt" w:eastAsia="Georgia" w:hAnsi="United Sans Rg Lt" w:cs="Georgia"/>
          <w:sz w:val="22"/>
          <w:szCs w:val="22"/>
          <w:lang w:val="pl-PL"/>
        </w:rPr>
        <w:t>Śniadanie na trawie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>”</w:t>
      </w:r>
      <w:r w:rsidRPr="007042A4">
        <w:rPr>
          <w:rFonts w:ascii="United Sans Rg Lt" w:eastAsia="Georgia" w:hAnsi="United Sans Rg Lt" w:cs="Georgia"/>
          <w:sz w:val="22"/>
          <w:szCs w:val="22"/>
          <w:lang w:val="pl-PL"/>
        </w:rPr>
        <w:t xml:space="preserve"> </w:t>
      </w:r>
      <w:r w:rsidR="00927258">
        <w:rPr>
          <w:rFonts w:ascii="United Sans Rg Lt" w:eastAsia="Georgia" w:hAnsi="United Sans Rg Lt" w:cs="Georgia"/>
          <w:sz w:val="22"/>
          <w:szCs w:val="22"/>
          <w:lang w:val="pl-PL"/>
        </w:rPr>
        <w:t xml:space="preserve">z </w:t>
      </w:r>
      <w:r w:rsidRPr="007042A4">
        <w:rPr>
          <w:rFonts w:ascii="United Sans Rg Lt" w:eastAsia="Georgia" w:hAnsi="United Sans Rg Lt" w:cs="Georgia"/>
          <w:sz w:val="22"/>
          <w:szCs w:val="22"/>
          <w:lang w:val="pl-PL"/>
        </w:rPr>
        <w:t>1863</w:t>
      </w:r>
      <w:r w:rsidR="00927258">
        <w:rPr>
          <w:rFonts w:ascii="United Sans Rg Lt" w:eastAsia="Georgia" w:hAnsi="United Sans Rg Lt" w:cs="Georgia"/>
          <w:sz w:val="22"/>
          <w:szCs w:val="22"/>
          <w:lang w:val="pl-PL"/>
        </w:rPr>
        <w:t xml:space="preserve"> roku</w:t>
      </w:r>
      <w:r w:rsidRPr="007042A4">
        <w:rPr>
          <w:rFonts w:ascii="United Sans Rg Lt" w:eastAsia="Georgia" w:hAnsi="United Sans Rg Lt" w:cs="Georgia"/>
          <w:sz w:val="22"/>
          <w:szCs w:val="22"/>
          <w:lang w:val="pl-PL"/>
        </w:rPr>
        <w:t>. Artysta stosował serigrafię – technikę poligraficzną, która tworzy obraz z małych kropek, widocznych jako całość z pewnej odległości.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 </w:t>
      </w:r>
      <w:r w:rsidRPr="007042A4">
        <w:rPr>
          <w:rFonts w:ascii="United Sans Rg Lt" w:eastAsia="Georgia" w:hAnsi="United Sans Rg Lt" w:cs="Georgia"/>
          <w:sz w:val="22"/>
          <w:szCs w:val="22"/>
          <w:lang w:val="pl-PL"/>
        </w:rPr>
        <w:t>Jego celem było użycie procesów mechanicznych, wykorzystywanych w szyldach, reklamach i gazetach, do tworzenia dzieł sztuki. Reprodukcja obrazu zastępowała ideę twórczego gestu i podważała wyjątkowość dzieła.</w:t>
      </w:r>
    </w:p>
    <w:p w14:paraId="723AA4B5" w14:textId="77777777" w:rsidR="004F316A" w:rsidRPr="002905B9" w:rsidRDefault="004F316A" w:rsidP="007042A4">
      <w:pPr>
        <w:spacing w:before="240"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2905B9">
        <w:rPr>
          <w:rFonts w:ascii="United Sans Rg Lt" w:hAnsi="United Sans Rg Lt"/>
          <w:b/>
          <w:bCs/>
          <w:sz w:val="22"/>
          <w:szCs w:val="22"/>
          <w:lang w:val="pl-PL"/>
        </w:rPr>
        <w:t>Andrzej Adam Sadowski</w:t>
      </w:r>
    </w:p>
    <w:p w14:paraId="4ECDB60E" w14:textId="276AADF1" w:rsidR="004F316A" w:rsidRPr="002905B9" w:rsidRDefault="00B50B8F" w:rsidP="002905B9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iCs/>
          <w:sz w:val="22"/>
          <w:szCs w:val="22"/>
          <w:lang w:val="pl-PL"/>
        </w:rPr>
        <w:t xml:space="preserve">Tytuł i data powstania dzieła: </w:t>
      </w:r>
      <w:r>
        <w:rPr>
          <w:rFonts w:ascii="United Sans Rg Lt" w:hAnsi="United Sans Rg Lt"/>
          <w:iCs/>
          <w:sz w:val="22"/>
          <w:szCs w:val="22"/>
          <w:lang w:val="pl-PL"/>
        </w:rPr>
        <w:t>„</w:t>
      </w:r>
      <w:r w:rsidR="004F316A" w:rsidRPr="00B50B8F">
        <w:rPr>
          <w:rFonts w:ascii="United Sans Rg Lt" w:hAnsi="United Sans Rg Lt"/>
          <w:iCs/>
          <w:sz w:val="22"/>
          <w:szCs w:val="22"/>
          <w:lang w:val="pl-PL"/>
        </w:rPr>
        <w:t>Piotrkowska II</w:t>
      </w:r>
      <w:r>
        <w:rPr>
          <w:rFonts w:ascii="United Sans Rg Lt" w:hAnsi="United Sans Rg Lt"/>
          <w:iCs/>
          <w:sz w:val="22"/>
          <w:szCs w:val="22"/>
          <w:lang w:val="pl-PL"/>
        </w:rPr>
        <w:t>”</w:t>
      </w:r>
      <w:r w:rsidR="004F316A" w:rsidRPr="002905B9">
        <w:rPr>
          <w:rFonts w:ascii="United Sans Rg Lt" w:hAnsi="United Sans Rg Lt"/>
          <w:sz w:val="22"/>
          <w:szCs w:val="22"/>
          <w:lang w:val="pl-PL"/>
        </w:rPr>
        <w:t>, 1976</w:t>
      </w:r>
    </w:p>
    <w:p w14:paraId="44CE0C21" w14:textId="0249A7E3" w:rsidR="004F316A" w:rsidRPr="002905B9" w:rsidRDefault="00B50B8F" w:rsidP="002905B9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4F316A" w:rsidRPr="002905B9">
        <w:rPr>
          <w:rFonts w:ascii="United Sans Rg Lt" w:hAnsi="United Sans Rg Lt"/>
          <w:sz w:val="22"/>
          <w:szCs w:val="22"/>
          <w:lang w:val="pl-PL"/>
        </w:rPr>
        <w:t>akryl, płótno</w:t>
      </w:r>
    </w:p>
    <w:p w14:paraId="3EF2739E" w14:textId="5EBA6124" w:rsidR="00F51EE3" w:rsidRDefault="007042A4" w:rsidP="007042A4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7042A4">
        <w:rPr>
          <w:rFonts w:ascii="United Sans Rg Lt" w:hAnsi="United Sans Rg Lt"/>
          <w:sz w:val="22"/>
          <w:szCs w:val="22"/>
          <w:lang w:val="pl-PL"/>
        </w:rPr>
        <w:t xml:space="preserve">Sadowski był jednym z nielicznych polskich malarzy powojennych pracujących w nurcie </w:t>
      </w:r>
      <w:proofErr w:type="spellStart"/>
      <w:r w:rsidRPr="007042A4">
        <w:rPr>
          <w:rFonts w:ascii="United Sans Rg Lt" w:hAnsi="United Sans Rg Lt"/>
          <w:sz w:val="22"/>
          <w:szCs w:val="22"/>
          <w:lang w:val="pl-PL"/>
        </w:rPr>
        <w:t>fotorealizmu</w:t>
      </w:r>
      <w:proofErr w:type="spellEnd"/>
      <w:r w:rsidRPr="007042A4">
        <w:rPr>
          <w:rFonts w:ascii="United Sans Rg Lt" w:hAnsi="United Sans Rg Lt"/>
          <w:sz w:val="22"/>
          <w:szCs w:val="22"/>
          <w:lang w:val="pl-PL"/>
        </w:rPr>
        <w:t>. W swoich obrazach pokazywał miejskie przestrzenie, zwracając uwagę na konsumpcyjne przedmioty, takie jak samochody, sklepowe witryny czy odbicia w szybach.</w:t>
      </w:r>
      <w:r>
        <w:rPr>
          <w:rFonts w:ascii="United Sans Rg Lt" w:hAnsi="United Sans Rg Lt"/>
          <w:sz w:val="22"/>
          <w:szCs w:val="22"/>
          <w:lang w:val="pl-PL"/>
        </w:rPr>
        <w:t xml:space="preserve"> </w:t>
      </w:r>
      <w:r w:rsidRPr="007042A4">
        <w:rPr>
          <w:rFonts w:ascii="United Sans Rg Lt" w:hAnsi="United Sans Rg Lt"/>
          <w:sz w:val="22"/>
          <w:szCs w:val="22"/>
          <w:lang w:val="pl-PL"/>
        </w:rPr>
        <w:t>Artysta dokumentował przede wszystkim najbliższe otoczenie – znajomych, ulice Łodzi, a później też podróże po Europie Zachodniej: Francji, Niemczech, Szwajcarii i Włoszech. Jego wczesne prace pokazują lata gierkowskiej dekady, przemiany społeczne, lokalny konsumpcjonizm i nadzieje na dobrobyt.</w:t>
      </w:r>
    </w:p>
    <w:p w14:paraId="70BB0EC4" w14:textId="77777777" w:rsidR="004A3791" w:rsidRPr="00A2058E" w:rsidRDefault="004A3791" w:rsidP="004A3791">
      <w:pPr>
        <w:spacing w:before="240" w:line="360" w:lineRule="auto"/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</w:pPr>
      <w:r w:rsidRPr="00A2058E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>Kazimierz Mikulski</w:t>
      </w:r>
    </w:p>
    <w:p w14:paraId="70855A24" w14:textId="66821090" w:rsidR="004A3791" w:rsidRPr="004A3791" w:rsidRDefault="00B50B8F" w:rsidP="004A3791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hAnsi="United Sans Rg Lt"/>
          <w:iCs/>
          <w:sz w:val="22"/>
          <w:szCs w:val="22"/>
          <w:lang w:val="pl-PL"/>
        </w:rPr>
        <w:lastRenderedPageBreak/>
        <w:t xml:space="preserve">Tytuł i data powstania dzieła: </w:t>
      </w:r>
      <w:r>
        <w:rPr>
          <w:rFonts w:ascii="United Sans Rg Lt" w:hAnsi="United Sans Rg Lt"/>
          <w:iCs/>
          <w:sz w:val="22"/>
          <w:szCs w:val="22"/>
          <w:lang w:val="pl-PL"/>
        </w:rPr>
        <w:t>„</w:t>
      </w:r>
      <w:r w:rsidR="004A3791" w:rsidRPr="00B50B8F">
        <w:rPr>
          <w:rFonts w:ascii="United Sans Rg Lt" w:eastAsia="Georgia" w:hAnsi="United Sans Rg Lt" w:cs="Georgia"/>
          <w:sz w:val="22"/>
          <w:szCs w:val="22"/>
          <w:lang w:val="pl-PL"/>
        </w:rPr>
        <w:t>Szyld wprowadzający w pejzaż z manekinami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>”</w:t>
      </w:r>
      <w:r w:rsidR="004A3791" w:rsidRPr="004A3791">
        <w:rPr>
          <w:rFonts w:ascii="United Sans Rg Lt" w:eastAsia="Georgia" w:hAnsi="United Sans Rg Lt" w:cs="Georgia"/>
          <w:i/>
          <w:iCs/>
          <w:sz w:val="22"/>
          <w:szCs w:val="22"/>
          <w:lang w:val="pl-PL"/>
        </w:rPr>
        <w:t xml:space="preserve">, </w:t>
      </w:r>
      <w:r w:rsidR="004A3791" w:rsidRPr="004A3791">
        <w:rPr>
          <w:rFonts w:ascii="United Sans Rg Lt" w:eastAsia="Georgia" w:hAnsi="United Sans Rg Lt" w:cs="Georgia"/>
          <w:sz w:val="22"/>
          <w:szCs w:val="22"/>
          <w:lang w:val="pl-PL"/>
        </w:rPr>
        <w:t>1957</w:t>
      </w:r>
    </w:p>
    <w:p w14:paraId="1B605422" w14:textId="66F1A922" w:rsidR="004A3791" w:rsidRPr="004A3791" w:rsidRDefault="00B50B8F" w:rsidP="004A3791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Technika: </w:t>
      </w:r>
      <w:r w:rsidR="004A3791" w:rsidRPr="004A3791">
        <w:rPr>
          <w:rFonts w:ascii="United Sans Rg Lt" w:eastAsia="Georgia" w:hAnsi="United Sans Rg Lt" w:cs="Georgia"/>
          <w:sz w:val="22"/>
          <w:szCs w:val="22"/>
          <w:lang w:val="pl-PL"/>
        </w:rPr>
        <w:t>olej, płótno</w:t>
      </w:r>
    </w:p>
    <w:p w14:paraId="7C911371" w14:textId="1486328E" w:rsidR="004A3791" w:rsidRPr="004A3791" w:rsidRDefault="004A3791" w:rsidP="004A3791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 w:rsidRPr="004A3791">
        <w:rPr>
          <w:rFonts w:ascii="United Sans Rg Lt" w:eastAsia="Georgia" w:hAnsi="United Sans Rg Lt" w:cs="Georgia"/>
          <w:sz w:val="22"/>
          <w:szCs w:val="22"/>
          <w:lang w:val="pl-PL"/>
        </w:rPr>
        <w:t xml:space="preserve">Twórczość Kazimierza Mikulskiego należy do rzadkich przykładów surrealizmu w polskiej sztuce powojennej. Artysta malował głównie portrety kobiet, w które wplatał ornamenty i elementy przyrody, np. rośliny czy zwierzęta. </w:t>
      </w:r>
      <w:r w:rsidR="00A95A46">
        <w:rPr>
          <w:rFonts w:ascii="United Sans Rg Lt" w:eastAsia="Georgia" w:hAnsi="United Sans Rg Lt" w:cs="Georgia"/>
          <w:sz w:val="22"/>
          <w:szCs w:val="22"/>
          <w:lang w:val="pl-PL"/>
        </w:rPr>
        <w:t>W jego obrazach widać f</w:t>
      </w:r>
      <w:r w:rsidRPr="004A3791">
        <w:rPr>
          <w:rFonts w:ascii="United Sans Rg Lt" w:eastAsia="Georgia" w:hAnsi="United Sans Rg Lt" w:cs="Georgia"/>
          <w:sz w:val="22"/>
          <w:szCs w:val="22"/>
          <w:lang w:val="pl-PL"/>
        </w:rPr>
        <w:t>ascynacj</w:t>
      </w:r>
      <w:r w:rsidR="00A95A46">
        <w:rPr>
          <w:rFonts w:ascii="United Sans Rg Lt" w:eastAsia="Georgia" w:hAnsi="United Sans Rg Lt" w:cs="Georgia"/>
          <w:sz w:val="22"/>
          <w:szCs w:val="22"/>
          <w:lang w:val="pl-PL"/>
        </w:rPr>
        <w:t>ę</w:t>
      </w:r>
      <w:r w:rsidRPr="004A3791">
        <w:rPr>
          <w:rFonts w:ascii="United Sans Rg Lt" w:eastAsia="Georgia" w:hAnsi="United Sans Rg Lt" w:cs="Georgia"/>
          <w:sz w:val="22"/>
          <w:szCs w:val="22"/>
          <w:lang w:val="pl-PL"/>
        </w:rPr>
        <w:t xml:space="preserve"> teatrem i doświadczenie </w:t>
      </w:r>
      <w:r w:rsidR="00A95A46">
        <w:rPr>
          <w:rFonts w:ascii="United Sans Rg Lt" w:eastAsia="Georgia" w:hAnsi="United Sans Rg Lt" w:cs="Georgia"/>
          <w:sz w:val="22"/>
          <w:szCs w:val="22"/>
          <w:lang w:val="pl-PL"/>
        </w:rPr>
        <w:t xml:space="preserve">pracy jako </w:t>
      </w:r>
      <w:r w:rsidRPr="004A3791">
        <w:rPr>
          <w:rFonts w:ascii="United Sans Rg Lt" w:eastAsia="Georgia" w:hAnsi="United Sans Rg Lt" w:cs="Georgia"/>
          <w:sz w:val="22"/>
          <w:szCs w:val="22"/>
          <w:lang w:val="pl-PL"/>
        </w:rPr>
        <w:t>scenograf</w:t>
      </w:r>
      <w:r w:rsidR="00A95A46">
        <w:rPr>
          <w:rFonts w:ascii="United Sans Rg Lt" w:eastAsia="Georgia" w:hAnsi="United Sans Rg Lt" w:cs="Georgia"/>
          <w:sz w:val="22"/>
          <w:szCs w:val="22"/>
          <w:lang w:val="pl-PL"/>
        </w:rPr>
        <w:t>a.</w:t>
      </w:r>
      <w:r w:rsidRPr="004A3791">
        <w:rPr>
          <w:rFonts w:ascii="United Sans Rg Lt" w:eastAsia="Georgia" w:hAnsi="United Sans Rg Lt" w:cs="Georgia"/>
          <w:sz w:val="22"/>
          <w:szCs w:val="22"/>
          <w:lang w:val="pl-PL"/>
        </w:rPr>
        <w:t>. Postacie kobiet są często przerysowane, przypominają kukiełki lub lalki, a</w:t>
      </w:r>
      <w:r w:rsidR="006445F8">
        <w:rPr>
          <w:rFonts w:ascii="United Sans Rg Lt" w:eastAsia="Georgia" w:hAnsi="United Sans Rg Lt" w:cs="Georgia"/>
          <w:sz w:val="22"/>
          <w:szCs w:val="22"/>
          <w:lang w:val="pl-PL"/>
        </w:rPr>
        <w:t> </w:t>
      </w:r>
      <w:r w:rsidRPr="004A3791">
        <w:rPr>
          <w:rFonts w:ascii="United Sans Rg Lt" w:eastAsia="Georgia" w:hAnsi="United Sans Rg Lt" w:cs="Georgia"/>
          <w:sz w:val="22"/>
          <w:szCs w:val="22"/>
          <w:lang w:val="pl-PL"/>
        </w:rPr>
        <w:t>kompozycja obrazów ma charakter scenograficzny.</w:t>
      </w:r>
    </w:p>
    <w:p w14:paraId="7EABDCFC" w14:textId="77777777" w:rsidR="00665D7B" w:rsidRPr="00A2058E" w:rsidRDefault="00665D7B" w:rsidP="007042A4">
      <w:pPr>
        <w:spacing w:before="240"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A2058E">
        <w:rPr>
          <w:rFonts w:ascii="United Sans Rg Lt" w:hAnsi="United Sans Rg Lt"/>
          <w:b/>
          <w:bCs/>
          <w:sz w:val="22"/>
          <w:szCs w:val="22"/>
          <w:lang w:val="pl-PL"/>
        </w:rPr>
        <w:t xml:space="preserve">Alexandra </w:t>
      </w:r>
      <w:proofErr w:type="spellStart"/>
      <w:r w:rsidRPr="00A2058E">
        <w:rPr>
          <w:rFonts w:ascii="United Sans Rg Lt" w:hAnsi="United Sans Rg Lt"/>
          <w:b/>
          <w:bCs/>
          <w:sz w:val="22"/>
          <w:szCs w:val="22"/>
          <w:lang w:val="pl-PL"/>
        </w:rPr>
        <w:t>Bachzetsis</w:t>
      </w:r>
      <w:proofErr w:type="spellEnd"/>
    </w:p>
    <w:p w14:paraId="2249BDD6" w14:textId="7491EEC1" w:rsidR="00665D7B" w:rsidRPr="00A2058E" w:rsidRDefault="00B50B8F" w:rsidP="002905B9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iCs/>
          <w:sz w:val="22"/>
          <w:szCs w:val="22"/>
          <w:lang w:val="pl-PL"/>
        </w:rPr>
        <w:t xml:space="preserve">Tytuł i data powstania dzieła: </w:t>
      </w:r>
      <w:r>
        <w:rPr>
          <w:rFonts w:ascii="United Sans Rg Lt" w:hAnsi="United Sans Rg Lt"/>
          <w:iCs/>
          <w:sz w:val="22"/>
          <w:szCs w:val="22"/>
          <w:lang w:val="pl-PL"/>
        </w:rPr>
        <w:t>„</w:t>
      </w:r>
      <w:r w:rsidR="00665D7B" w:rsidRPr="00B50B8F">
        <w:rPr>
          <w:rFonts w:ascii="United Sans Rg Lt" w:hAnsi="United Sans Rg Lt"/>
          <w:iCs/>
          <w:sz w:val="22"/>
          <w:szCs w:val="22"/>
          <w:lang w:val="pl-PL"/>
        </w:rPr>
        <w:t>Notatnik: Koszula</w:t>
      </w:r>
      <w:r>
        <w:rPr>
          <w:rFonts w:ascii="United Sans Rg Lt" w:hAnsi="United Sans Rg Lt"/>
          <w:iCs/>
          <w:sz w:val="22"/>
          <w:szCs w:val="22"/>
          <w:lang w:val="pl-PL"/>
        </w:rPr>
        <w:t>”</w:t>
      </w:r>
      <w:r w:rsidR="00665D7B" w:rsidRPr="00A2058E">
        <w:rPr>
          <w:rFonts w:ascii="United Sans Rg Lt" w:hAnsi="United Sans Rg Lt"/>
          <w:sz w:val="22"/>
          <w:szCs w:val="22"/>
          <w:lang w:val="pl-PL"/>
        </w:rPr>
        <w:t>, 2024</w:t>
      </w:r>
    </w:p>
    <w:p w14:paraId="02049230" w14:textId="07F11B1F" w:rsidR="00665D7B" w:rsidRPr="002905B9" w:rsidRDefault="00B50B8F" w:rsidP="002905B9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665D7B" w:rsidRPr="002905B9">
        <w:rPr>
          <w:rFonts w:ascii="United Sans Rg Lt" w:hAnsi="United Sans Rg Lt"/>
          <w:sz w:val="22"/>
          <w:szCs w:val="22"/>
          <w:lang w:val="pl-PL"/>
        </w:rPr>
        <w:t xml:space="preserve">druk pigmentowy, </w:t>
      </w:r>
      <w:proofErr w:type="spellStart"/>
      <w:r w:rsidR="00665D7B" w:rsidRPr="002905B9">
        <w:rPr>
          <w:rFonts w:ascii="United Sans Rg Lt" w:hAnsi="United Sans Rg Lt"/>
          <w:sz w:val="22"/>
          <w:szCs w:val="22"/>
          <w:lang w:val="pl-PL"/>
        </w:rPr>
        <w:t>dibond</w:t>
      </w:r>
      <w:proofErr w:type="spellEnd"/>
    </w:p>
    <w:p w14:paraId="487CFA5D" w14:textId="1A53BBD3" w:rsidR="00665D7B" w:rsidRPr="002905B9" w:rsidRDefault="007042A4" w:rsidP="007042A4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7042A4">
        <w:rPr>
          <w:rFonts w:ascii="United Sans Rg Lt" w:hAnsi="United Sans Rg Lt"/>
          <w:sz w:val="22"/>
          <w:szCs w:val="22"/>
          <w:lang w:val="pl-PL"/>
        </w:rPr>
        <w:t xml:space="preserve">Zdjęcie pokazuje artystkę trzymającą koszulę, która miała być użyta w performansie </w:t>
      </w:r>
      <w:r w:rsidR="000E3282">
        <w:rPr>
          <w:rFonts w:ascii="United Sans Rg Lt" w:hAnsi="United Sans Rg Lt"/>
          <w:sz w:val="22"/>
          <w:szCs w:val="22"/>
          <w:lang w:val="pl-PL"/>
        </w:rPr>
        <w:t>„</w:t>
      </w:r>
      <w:r w:rsidRPr="007042A4">
        <w:rPr>
          <w:rFonts w:ascii="United Sans Rg Lt" w:hAnsi="United Sans Rg Lt"/>
          <w:sz w:val="22"/>
          <w:szCs w:val="22"/>
          <w:lang w:val="pl-PL"/>
        </w:rPr>
        <w:t>Notebook</w:t>
      </w:r>
      <w:r w:rsidR="000E3282">
        <w:rPr>
          <w:rFonts w:ascii="United Sans Rg Lt" w:hAnsi="United Sans Rg Lt"/>
          <w:sz w:val="22"/>
          <w:szCs w:val="22"/>
          <w:lang w:val="pl-PL"/>
        </w:rPr>
        <w:t>”</w:t>
      </w:r>
      <w:r w:rsidRPr="007042A4">
        <w:rPr>
          <w:rFonts w:ascii="United Sans Rg Lt" w:hAnsi="United Sans Rg Lt"/>
          <w:sz w:val="22"/>
          <w:szCs w:val="22"/>
          <w:lang w:val="pl-PL"/>
        </w:rPr>
        <w:t>. W</w:t>
      </w:r>
      <w:r w:rsidR="006445F8">
        <w:rPr>
          <w:rFonts w:ascii="United Sans Rg Lt" w:hAnsi="United Sans Rg Lt"/>
          <w:sz w:val="22"/>
          <w:szCs w:val="22"/>
          <w:lang w:val="pl-PL"/>
        </w:rPr>
        <w:t> </w:t>
      </w:r>
      <w:r w:rsidRPr="007042A4">
        <w:rPr>
          <w:rFonts w:ascii="United Sans Rg Lt" w:hAnsi="United Sans Rg Lt"/>
          <w:sz w:val="22"/>
          <w:szCs w:val="22"/>
          <w:lang w:val="pl-PL"/>
        </w:rPr>
        <w:t xml:space="preserve">ramach tego projektu </w:t>
      </w:r>
      <w:proofErr w:type="spellStart"/>
      <w:r w:rsidRPr="007042A4">
        <w:rPr>
          <w:rFonts w:ascii="United Sans Rg Lt" w:hAnsi="United Sans Rg Lt"/>
          <w:sz w:val="22"/>
          <w:szCs w:val="22"/>
          <w:lang w:val="pl-PL"/>
        </w:rPr>
        <w:t>Bachzetsis</w:t>
      </w:r>
      <w:proofErr w:type="spellEnd"/>
      <w:r w:rsidRPr="007042A4">
        <w:rPr>
          <w:rFonts w:ascii="United Sans Rg Lt" w:hAnsi="United Sans Rg Lt"/>
          <w:sz w:val="22"/>
          <w:szCs w:val="22"/>
          <w:lang w:val="pl-PL"/>
        </w:rPr>
        <w:t xml:space="preserve"> stworzyła różne formy: filmy, </w:t>
      </w:r>
      <w:proofErr w:type="spellStart"/>
      <w:r w:rsidRPr="007042A4">
        <w:rPr>
          <w:rFonts w:ascii="United Sans Rg Lt" w:hAnsi="United Sans Rg Lt"/>
          <w:sz w:val="22"/>
          <w:szCs w:val="22"/>
          <w:lang w:val="pl-PL"/>
        </w:rPr>
        <w:t>performanse</w:t>
      </w:r>
      <w:proofErr w:type="spellEnd"/>
      <w:r w:rsidRPr="007042A4">
        <w:rPr>
          <w:rFonts w:ascii="United Sans Rg Lt" w:hAnsi="United Sans Rg Lt"/>
          <w:sz w:val="22"/>
          <w:szCs w:val="22"/>
          <w:lang w:val="pl-PL"/>
        </w:rPr>
        <w:t>, fotografie i obiekty, które rozwijały narrację ulotnego dzieła.</w:t>
      </w:r>
      <w:r w:rsidR="000E3282">
        <w:rPr>
          <w:rFonts w:ascii="United Sans Rg Lt" w:hAnsi="United Sans Rg Lt"/>
          <w:sz w:val="22"/>
          <w:szCs w:val="22"/>
          <w:lang w:val="pl-PL"/>
        </w:rPr>
        <w:t xml:space="preserve"> </w:t>
      </w:r>
      <w:r w:rsidRPr="007042A4">
        <w:rPr>
          <w:rFonts w:ascii="United Sans Rg Lt" w:hAnsi="United Sans Rg Lt"/>
          <w:sz w:val="22"/>
          <w:szCs w:val="22"/>
          <w:lang w:val="pl-PL"/>
        </w:rPr>
        <w:t xml:space="preserve">Tytuł odnosi się do fragmentarycznych zapisków z notatnika artystki, przeniesionych na scenę lub zamkniętych w obrazach. Szkicowość, powtarzające się motywy, sekwencje oparte na jej biografii i odniesienia do popkultury pozwalają </w:t>
      </w:r>
      <w:r w:rsidR="00A95A46">
        <w:rPr>
          <w:rFonts w:ascii="United Sans Rg Lt" w:hAnsi="United Sans Rg Lt"/>
          <w:sz w:val="22"/>
          <w:szCs w:val="22"/>
          <w:lang w:val="pl-PL"/>
        </w:rPr>
        <w:t>artystce</w:t>
      </w:r>
      <w:r w:rsidR="00A95A46" w:rsidRPr="007042A4">
        <w:rPr>
          <w:rFonts w:ascii="United Sans Rg Lt" w:hAnsi="United Sans Rg Lt"/>
          <w:sz w:val="22"/>
          <w:szCs w:val="22"/>
          <w:lang w:val="pl-PL"/>
        </w:rPr>
        <w:t xml:space="preserve"> </w:t>
      </w:r>
      <w:r w:rsidRPr="007042A4">
        <w:rPr>
          <w:rFonts w:ascii="United Sans Rg Lt" w:hAnsi="United Sans Rg Lt"/>
          <w:sz w:val="22"/>
          <w:szCs w:val="22"/>
          <w:lang w:val="pl-PL"/>
        </w:rPr>
        <w:t xml:space="preserve">analizować proces twórczy. Pokazuje go przez zestawienia przeciwieństw: jej ciało </w:t>
      </w:r>
      <w:r w:rsidR="000E3282">
        <w:rPr>
          <w:rFonts w:ascii="United Sans Rg Lt" w:hAnsi="United Sans Rg Lt"/>
          <w:sz w:val="22"/>
          <w:szCs w:val="22"/>
          <w:lang w:val="pl-PL"/>
        </w:rPr>
        <w:t>kontra</w:t>
      </w:r>
      <w:r w:rsidRPr="007042A4">
        <w:rPr>
          <w:rFonts w:ascii="United Sans Rg Lt" w:hAnsi="United Sans Rg Lt"/>
          <w:sz w:val="22"/>
          <w:szCs w:val="22"/>
          <w:lang w:val="pl-PL"/>
        </w:rPr>
        <w:t xml:space="preserve"> ciało innych performerów, oryginalność </w:t>
      </w:r>
      <w:r w:rsidR="000E3282">
        <w:rPr>
          <w:rFonts w:ascii="United Sans Rg Lt" w:hAnsi="United Sans Rg Lt"/>
          <w:sz w:val="22"/>
          <w:szCs w:val="22"/>
          <w:lang w:val="pl-PL"/>
        </w:rPr>
        <w:t>kontra</w:t>
      </w:r>
      <w:r w:rsidRPr="007042A4">
        <w:rPr>
          <w:rFonts w:ascii="United Sans Rg Lt" w:hAnsi="United Sans Rg Lt"/>
          <w:sz w:val="22"/>
          <w:szCs w:val="22"/>
          <w:lang w:val="pl-PL"/>
        </w:rPr>
        <w:t xml:space="preserve"> cytat, kobiecość </w:t>
      </w:r>
      <w:r w:rsidR="000E3282">
        <w:rPr>
          <w:rFonts w:ascii="United Sans Rg Lt" w:hAnsi="United Sans Rg Lt"/>
          <w:sz w:val="22"/>
          <w:szCs w:val="22"/>
          <w:lang w:val="pl-PL"/>
        </w:rPr>
        <w:t>kontra</w:t>
      </w:r>
      <w:r w:rsidRPr="007042A4">
        <w:rPr>
          <w:rFonts w:ascii="United Sans Rg Lt" w:hAnsi="United Sans Rg Lt"/>
          <w:sz w:val="22"/>
          <w:szCs w:val="22"/>
          <w:lang w:val="pl-PL"/>
        </w:rPr>
        <w:t xml:space="preserve"> męskość.</w:t>
      </w:r>
    </w:p>
    <w:p w14:paraId="0BA9B24A" w14:textId="77777777" w:rsidR="00665D7B" w:rsidRPr="00A2058E" w:rsidRDefault="00665D7B" w:rsidP="007042A4">
      <w:pPr>
        <w:spacing w:before="240" w:line="360" w:lineRule="auto"/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</w:pPr>
      <w:proofErr w:type="spellStart"/>
      <w:r w:rsidRPr="00A2058E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>Hannah</w:t>
      </w:r>
      <w:proofErr w:type="spellEnd"/>
      <w:r w:rsidRPr="00A2058E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 xml:space="preserve"> </w:t>
      </w:r>
      <w:proofErr w:type="spellStart"/>
      <w:r w:rsidRPr="00A2058E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>Höch</w:t>
      </w:r>
      <w:proofErr w:type="spellEnd"/>
      <w:r w:rsidRPr="00A2058E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 xml:space="preserve"> </w:t>
      </w:r>
    </w:p>
    <w:p w14:paraId="08297869" w14:textId="22300689" w:rsidR="00665D7B" w:rsidRPr="00A2058E" w:rsidRDefault="00B50B8F" w:rsidP="002905B9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hAnsi="United Sans Rg Lt"/>
          <w:iCs/>
          <w:sz w:val="22"/>
          <w:szCs w:val="22"/>
          <w:lang w:val="pl-PL"/>
        </w:rPr>
        <w:t xml:space="preserve">Tytuł dzieła: </w:t>
      </w: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„</w:t>
      </w:r>
      <w:r w:rsidR="00665D7B" w:rsidRPr="00B50B8F">
        <w:rPr>
          <w:rFonts w:ascii="United Sans Rg Lt" w:eastAsia="Georgia" w:hAnsi="United Sans Rg Lt" w:cs="Georgia"/>
          <w:iCs/>
          <w:sz w:val="22"/>
          <w:szCs w:val="22"/>
          <w:lang w:val="pl-PL"/>
        </w:rPr>
        <w:t>Pudełko na prace</w:t>
      </w:r>
      <w:r w:rsidRPr="00B50B8F">
        <w:rPr>
          <w:rFonts w:ascii="United Sans Rg Lt" w:eastAsia="Georgia" w:hAnsi="United Sans Rg Lt" w:cs="Georgia"/>
          <w:iCs/>
          <w:sz w:val="22"/>
          <w:szCs w:val="22"/>
          <w:lang w:val="pl-PL"/>
        </w:rPr>
        <w:t>”</w:t>
      </w:r>
    </w:p>
    <w:p w14:paraId="39FCF81C" w14:textId="25BA953C" w:rsidR="00665D7B" w:rsidRPr="002905B9" w:rsidRDefault="00B50B8F" w:rsidP="002905B9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Technika: </w:t>
      </w:r>
      <w:r w:rsidR="00665D7B" w:rsidRPr="002905B9">
        <w:rPr>
          <w:rFonts w:ascii="United Sans Rg Lt" w:eastAsia="Georgia" w:hAnsi="United Sans Rg Lt" w:cs="Georgia"/>
          <w:sz w:val="22"/>
          <w:szCs w:val="22"/>
          <w:lang w:val="pl-PL"/>
        </w:rPr>
        <w:t>tektura, lakier, tusz</w:t>
      </w:r>
    </w:p>
    <w:p w14:paraId="7D9D9B03" w14:textId="2BC9EB03" w:rsidR="00665D7B" w:rsidRPr="002905B9" w:rsidRDefault="000E3282" w:rsidP="000E3282">
      <w:pPr>
        <w:spacing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proofErr w:type="spellStart"/>
      <w:r w:rsidRPr="000E3282">
        <w:rPr>
          <w:rFonts w:ascii="United Sans Rg Lt" w:hAnsi="United Sans Rg Lt"/>
          <w:sz w:val="22"/>
          <w:szCs w:val="22"/>
          <w:lang w:val="pl-PL"/>
        </w:rPr>
        <w:t>Höch</w:t>
      </w:r>
      <w:proofErr w:type="spellEnd"/>
      <w:r w:rsidRPr="000E3282">
        <w:rPr>
          <w:rFonts w:ascii="United Sans Rg Lt" w:hAnsi="United Sans Rg Lt"/>
          <w:sz w:val="22"/>
          <w:szCs w:val="22"/>
          <w:lang w:val="pl-PL"/>
        </w:rPr>
        <w:t xml:space="preserve"> w 1977 roku przesłała Ryszardowi Stanisławskiemu wieko pudełka od butów ze szkicem żartobliwie komentującym kontakt ponad granicami państw. Stanisławski przez prawie 25 lat był dyrektorem Muzeum Sztuki w Łodzi w trudnym okresie władzy socjalistycznej. Dzięki niemu Łódź zachowała kontakt z międzynarodowym środowiskiem artystycznym. </w:t>
      </w:r>
      <w:proofErr w:type="spellStart"/>
      <w:r w:rsidRPr="000E3282">
        <w:rPr>
          <w:rFonts w:ascii="United Sans Rg Lt" w:hAnsi="United Sans Rg Lt"/>
          <w:sz w:val="22"/>
          <w:szCs w:val="22"/>
          <w:lang w:val="pl-PL"/>
        </w:rPr>
        <w:t>Höch</w:t>
      </w:r>
      <w:proofErr w:type="spellEnd"/>
      <w:r w:rsidRPr="000E3282">
        <w:rPr>
          <w:rFonts w:ascii="United Sans Rg Lt" w:hAnsi="United Sans Rg Lt"/>
          <w:sz w:val="22"/>
          <w:szCs w:val="22"/>
          <w:lang w:val="pl-PL"/>
        </w:rPr>
        <w:t xml:space="preserve"> była jedną z</w:t>
      </w:r>
      <w:r w:rsidR="00B50B8F">
        <w:rPr>
          <w:rFonts w:ascii="United Sans Rg Lt" w:hAnsi="United Sans Rg Lt"/>
          <w:sz w:val="22"/>
          <w:szCs w:val="22"/>
          <w:lang w:val="pl-PL"/>
        </w:rPr>
        <w:t> </w:t>
      </w:r>
      <w:r w:rsidRPr="000E3282">
        <w:rPr>
          <w:rFonts w:ascii="United Sans Rg Lt" w:hAnsi="United Sans Rg Lt"/>
          <w:sz w:val="22"/>
          <w:szCs w:val="22"/>
          <w:lang w:val="pl-PL"/>
        </w:rPr>
        <w:t>najważniejszych artystek Berlina międzywojennego i tworzyła fotomontaże krytyczne wobec niesprawiedliwości społecznej. W pudełku, ozdobionym jej rysunkiem odnoszącym się do uniwersalizmu, przechowywała dokumenty związane z wystawą w Muzeum Sztuki w Łodzi.</w:t>
      </w:r>
    </w:p>
    <w:p w14:paraId="678949A8" w14:textId="77777777" w:rsidR="00665D7B" w:rsidRPr="00A2058E" w:rsidRDefault="00665D7B" w:rsidP="000E3282">
      <w:pPr>
        <w:spacing w:before="240" w:line="360" w:lineRule="auto"/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</w:pPr>
      <w:r w:rsidRPr="00A2058E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 xml:space="preserve">Alexis </w:t>
      </w:r>
      <w:proofErr w:type="spellStart"/>
      <w:r w:rsidRPr="00A2058E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>Smith</w:t>
      </w:r>
      <w:proofErr w:type="spellEnd"/>
      <w:r w:rsidRPr="00A2058E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 xml:space="preserve"> </w:t>
      </w:r>
    </w:p>
    <w:p w14:paraId="18DB8F3F" w14:textId="06577B32" w:rsidR="00665D7B" w:rsidRPr="002905B9" w:rsidRDefault="00B50B8F" w:rsidP="002905B9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hAnsi="United Sans Rg Lt"/>
          <w:iCs/>
          <w:sz w:val="22"/>
          <w:szCs w:val="22"/>
          <w:lang w:val="pl-PL"/>
        </w:rPr>
        <w:t xml:space="preserve">Tytuł i data powstania dzieła: </w:t>
      </w:r>
      <w:r>
        <w:rPr>
          <w:rFonts w:ascii="United Sans Rg Lt" w:hAnsi="United Sans Rg Lt"/>
          <w:iCs/>
          <w:sz w:val="22"/>
          <w:szCs w:val="22"/>
          <w:lang w:val="pl-PL"/>
        </w:rPr>
        <w:t>„</w:t>
      </w:r>
      <w:r w:rsidR="00665D7B" w:rsidRPr="00B50B8F">
        <w:rPr>
          <w:rFonts w:ascii="United Sans Rg Lt" w:eastAsia="Georgia" w:hAnsi="United Sans Rg Lt" w:cs="Georgia"/>
          <w:iCs/>
          <w:sz w:val="22"/>
          <w:szCs w:val="22"/>
          <w:lang w:val="pl-PL"/>
        </w:rPr>
        <w:t>Zasłona dymna</w:t>
      </w: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”</w:t>
      </w:r>
      <w:r w:rsidR="00665D7B" w:rsidRPr="002905B9">
        <w:rPr>
          <w:rFonts w:ascii="United Sans Rg Lt" w:eastAsia="Georgia" w:hAnsi="United Sans Rg Lt" w:cs="Georgia"/>
          <w:sz w:val="22"/>
          <w:szCs w:val="22"/>
          <w:lang w:val="pl-PL"/>
        </w:rPr>
        <w:t>, 1982</w:t>
      </w:r>
    </w:p>
    <w:p w14:paraId="3A1315DD" w14:textId="06852F22" w:rsidR="00665D7B" w:rsidRPr="002905B9" w:rsidRDefault="00B50B8F" w:rsidP="002905B9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Technika: </w:t>
      </w:r>
      <w:r w:rsidR="00665D7B" w:rsidRPr="002905B9">
        <w:rPr>
          <w:rFonts w:ascii="United Sans Rg Lt" w:eastAsia="Georgia" w:hAnsi="United Sans Rg Lt" w:cs="Georgia"/>
          <w:sz w:val="22"/>
          <w:szCs w:val="22"/>
          <w:lang w:val="pl-PL"/>
        </w:rPr>
        <w:t>pastel, papier, tempera</w:t>
      </w:r>
    </w:p>
    <w:p w14:paraId="5949A392" w14:textId="3E6DD5D6" w:rsidR="004F316A" w:rsidRPr="00A2058E" w:rsidRDefault="004A3791" w:rsidP="004A3791">
      <w:pPr>
        <w:spacing w:line="360" w:lineRule="auto"/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</w:pPr>
      <w:r w:rsidRPr="004A3791">
        <w:rPr>
          <w:rFonts w:ascii="United Sans Rg Lt" w:eastAsia="Georgia" w:hAnsi="United Sans Rg Lt" w:cs="Georgia"/>
          <w:sz w:val="22"/>
          <w:szCs w:val="22"/>
          <w:lang w:val="pl-PL"/>
        </w:rPr>
        <w:t xml:space="preserve">Na pracy widać dłoń z czerwonymi paznokciami trzymającą papierosa, chmurę dymu i pudełko zapałek. Obraz przypomina scenę z filmu noir, fragment powieści detektywistycznej, reklamę Marlboro lub chwilę uchwyconą przez okno pociągu. Praca miesza fikcję z rzeczywistością: ręka jest </w:t>
      </w:r>
      <w:r w:rsidRPr="004A3791">
        <w:rPr>
          <w:rFonts w:ascii="United Sans Rg Lt" w:eastAsia="Georgia" w:hAnsi="United Sans Rg Lt" w:cs="Georgia"/>
          <w:sz w:val="22"/>
          <w:szCs w:val="22"/>
          <w:lang w:val="pl-PL"/>
        </w:rPr>
        <w:lastRenderedPageBreak/>
        <w:t>rysunkiem naśladującym kolaż, a pudełko zapałek to prawdziwy przyklejony przedmiot.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 </w:t>
      </w:r>
      <w:proofErr w:type="spellStart"/>
      <w:r w:rsidRPr="004A3791">
        <w:rPr>
          <w:rFonts w:ascii="United Sans Rg Lt" w:eastAsia="Georgia" w:hAnsi="United Sans Rg Lt" w:cs="Georgia"/>
          <w:sz w:val="22"/>
          <w:szCs w:val="22"/>
          <w:lang w:val="pl-PL"/>
        </w:rPr>
        <w:t>Smith</w:t>
      </w:r>
      <w:proofErr w:type="spellEnd"/>
      <w:r w:rsidRPr="004A3791">
        <w:rPr>
          <w:rFonts w:ascii="United Sans Rg Lt" w:eastAsia="Georgia" w:hAnsi="United Sans Rg Lt" w:cs="Georgia"/>
          <w:sz w:val="22"/>
          <w:szCs w:val="22"/>
          <w:lang w:val="pl-PL"/>
        </w:rPr>
        <w:t xml:space="preserve"> wychowała się w Los Angeles, a bliskość Hollywood wpłynęła na tematykę jej prac. Tworzyła opowieści badające amerykańską tożsamość między realizacją marzeń a iluzją oraz rolę obrazów i</w:t>
      </w:r>
      <w:r w:rsidR="006445F8">
        <w:rPr>
          <w:rFonts w:ascii="United Sans Rg Lt" w:eastAsia="Georgia" w:hAnsi="United Sans Rg Lt" w:cs="Georgia"/>
          <w:sz w:val="22"/>
          <w:szCs w:val="22"/>
          <w:lang w:val="pl-PL"/>
        </w:rPr>
        <w:t> </w:t>
      </w:r>
      <w:r w:rsidRPr="004A3791">
        <w:rPr>
          <w:rFonts w:ascii="United Sans Rg Lt" w:eastAsia="Georgia" w:hAnsi="United Sans Rg Lt" w:cs="Georgia"/>
          <w:sz w:val="22"/>
          <w:szCs w:val="22"/>
          <w:lang w:val="pl-PL"/>
        </w:rPr>
        <w:t>popkultury w kształtowaniu wyobraźni zbiorowej.</w:t>
      </w:r>
    </w:p>
    <w:p w14:paraId="545775FE" w14:textId="57416AE4" w:rsidR="00400E9E" w:rsidRPr="002905B9" w:rsidRDefault="00400E9E" w:rsidP="000E3282">
      <w:pPr>
        <w:spacing w:before="240" w:line="360" w:lineRule="auto"/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</w:pPr>
      <w:r w:rsidRPr="002905B9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 xml:space="preserve">Paulina </w:t>
      </w:r>
      <w:proofErr w:type="spellStart"/>
      <w:r w:rsidRPr="002905B9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>Ołowska</w:t>
      </w:r>
      <w:proofErr w:type="spellEnd"/>
      <w:r w:rsidRPr="002905B9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 xml:space="preserve"> </w:t>
      </w:r>
    </w:p>
    <w:p w14:paraId="21943AFC" w14:textId="7DA43BE9" w:rsidR="00400E9E" w:rsidRPr="002905B9" w:rsidRDefault="00B50B8F" w:rsidP="002905B9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hAnsi="United Sans Rg Lt"/>
          <w:iCs/>
          <w:sz w:val="22"/>
          <w:szCs w:val="22"/>
          <w:lang w:val="pl-PL"/>
        </w:rPr>
        <w:t xml:space="preserve">Tytuł i data powstania dzieła: </w:t>
      </w:r>
      <w:r>
        <w:rPr>
          <w:rFonts w:ascii="United Sans Rg Lt" w:hAnsi="United Sans Rg Lt"/>
          <w:iCs/>
          <w:sz w:val="22"/>
          <w:szCs w:val="22"/>
          <w:lang w:val="pl-PL"/>
        </w:rPr>
        <w:t>„</w:t>
      </w:r>
      <w:r w:rsidR="00400E9E" w:rsidRPr="00B50B8F">
        <w:rPr>
          <w:rFonts w:ascii="United Sans Rg Lt" w:eastAsia="Georgia" w:hAnsi="United Sans Rg Lt" w:cs="Georgia"/>
          <w:iCs/>
          <w:sz w:val="22"/>
          <w:szCs w:val="22"/>
          <w:lang w:val="pl-PL"/>
        </w:rPr>
        <w:t>Sukienka konstruktywistyczna</w:t>
      </w: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”</w:t>
      </w:r>
      <w:r w:rsidR="00400E9E" w:rsidRPr="002905B9">
        <w:rPr>
          <w:rFonts w:ascii="United Sans Rg Lt" w:eastAsia="Georgia" w:hAnsi="United Sans Rg Lt" w:cs="Georgia"/>
          <w:sz w:val="22"/>
          <w:szCs w:val="22"/>
          <w:lang w:val="pl-PL"/>
        </w:rPr>
        <w:t>, 2000</w:t>
      </w:r>
    </w:p>
    <w:p w14:paraId="0D3D7179" w14:textId="14D5DD97" w:rsidR="00400E9E" w:rsidRPr="002905B9" w:rsidRDefault="00B50B8F" w:rsidP="002905B9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Technika: </w:t>
      </w:r>
      <w:r w:rsidR="00400E9E" w:rsidRPr="002905B9">
        <w:rPr>
          <w:rFonts w:ascii="United Sans Rg Lt" w:eastAsia="Georgia" w:hAnsi="United Sans Rg Lt" w:cs="Georgia"/>
          <w:sz w:val="22"/>
          <w:szCs w:val="22"/>
          <w:lang w:val="pl-PL"/>
        </w:rPr>
        <w:t>akryl, tkanina</w:t>
      </w:r>
    </w:p>
    <w:p w14:paraId="4A0F1AEB" w14:textId="6BA2B3A8" w:rsidR="004D7253" w:rsidRPr="002905B9" w:rsidRDefault="004D7253" w:rsidP="004D7253">
      <w:pPr>
        <w:spacing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proofErr w:type="spellStart"/>
      <w:r w:rsidRPr="004A3791">
        <w:rPr>
          <w:rFonts w:ascii="United Sans Rg Lt" w:hAnsi="United Sans Rg Lt"/>
          <w:sz w:val="22"/>
          <w:szCs w:val="22"/>
          <w:lang w:val="pl-PL"/>
        </w:rPr>
        <w:t>Ołowska</w:t>
      </w:r>
      <w:proofErr w:type="spellEnd"/>
      <w:r w:rsidRPr="004A3791">
        <w:rPr>
          <w:rFonts w:ascii="United Sans Rg Lt" w:hAnsi="United Sans Rg Lt"/>
          <w:sz w:val="22"/>
          <w:szCs w:val="22"/>
          <w:lang w:val="pl-PL"/>
        </w:rPr>
        <w:t xml:space="preserve"> tworzy prace łączące różne media, nawiązując do awangardy, mody i nostalgii. Sukienka zakupiona w </w:t>
      </w:r>
      <w:proofErr w:type="spellStart"/>
      <w:r w:rsidRPr="004A3791">
        <w:rPr>
          <w:rFonts w:ascii="United Sans Rg Lt" w:hAnsi="United Sans Rg Lt"/>
          <w:sz w:val="22"/>
          <w:szCs w:val="22"/>
          <w:lang w:val="pl-PL"/>
        </w:rPr>
        <w:t>second</w:t>
      </w:r>
      <w:proofErr w:type="spellEnd"/>
      <w:r w:rsidRPr="004A3791">
        <w:rPr>
          <w:rFonts w:ascii="United Sans Rg Lt" w:hAnsi="United Sans Rg Lt"/>
          <w:sz w:val="22"/>
          <w:szCs w:val="22"/>
          <w:lang w:val="pl-PL"/>
        </w:rPr>
        <w:t xml:space="preserve"> </w:t>
      </w:r>
      <w:proofErr w:type="spellStart"/>
      <w:r w:rsidRPr="004A3791">
        <w:rPr>
          <w:rFonts w:ascii="United Sans Rg Lt" w:hAnsi="United Sans Rg Lt"/>
          <w:sz w:val="22"/>
          <w:szCs w:val="22"/>
          <w:lang w:val="pl-PL"/>
        </w:rPr>
        <w:t>handzie</w:t>
      </w:r>
      <w:proofErr w:type="spellEnd"/>
      <w:r w:rsidRPr="004A3791">
        <w:rPr>
          <w:rFonts w:ascii="United Sans Rg Lt" w:hAnsi="United Sans Rg Lt"/>
          <w:sz w:val="22"/>
          <w:szCs w:val="22"/>
          <w:lang w:val="pl-PL"/>
        </w:rPr>
        <w:t xml:space="preserve"> była częścią jej stroju podczas </w:t>
      </w:r>
      <w:r>
        <w:rPr>
          <w:rFonts w:ascii="United Sans Rg Lt" w:hAnsi="United Sans Rg Lt"/>
          <w:sz w:val="22"/>
          <w:szCs w:val="22"/>
          <w:lang w:val="pl-PL"/>
        </w:rPr>
        <w:t>„</w:t>
      </w:r>
      <w:r w:rsidRPr="004A3791">
        <w:rPr>
          <w:rFonts w:ascii="United Sans Rg Lt" w:hAnsi="United Sans Rg Lt"/>
          <w:sz w:val="22"/>
          <w:szCs w:val="22"/>
          <w:lang w:val="pl-PL"/>
        </w:rPr>
        <w:t>Performance’u konstruktywistycznego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Pr="004A3791">
        <w:rPr>
          <w:rFonts w:ascii="United Sans Rg Lt" w:hAnsi="United Sans Rg Lt"/>
          <w:sz w:val="22"/>
          <w:szCs w:val="22"/>
          <w:lang w:val="pl-PL"/>
        </w:rPr>
        <w:t xml:space="preserve"> w 2000 roku w Japonii.</w:t>
      </w:r>
      <w:r>
        <w:rPr>
          <w:rFonts w:ascii="United Sans Rg Lt" w:hAnsi="United Sans Rg Lt"/>
          <w:sz w:val="22"/>
          <w:szCs w:val="22"/>
          <w:lang w:val="pl-PL"/>
        </w:rPr>
        <w:t xml:space="preserve"> </w:t>
      </w:r>
      <w:r w:rsidRPr="004A3791">
        <w:rPr>
          <w:rFonts w:ascii="United Sans Rg Lt" w:hAnsi="United Sans Rg Lt"/>
          <w:sz w:val="22"/>
          <w:szCs w:val="22"/>
          <w:lang w:val="pl-PL"/>
        </w:rPr>
        <w:t xml:space="preserve">Na czarnej sukience naniosła kompozycje inspirowane </w:t>
      </w:r>
      <w:proofErr w:type="spellStart"/>
      <w:r w:rsidRPr="004A3791">
        <w:rPr>
          <w:rFonts w:ascii="United Sans Rg Lt" w:hAnsi="United Sans Rg Lt"/>
          <w:sz w:val="22"/>
          <w:szCs w:val="22"/>
          <w:lang w:val="pl-PL"/>
        </w:rPr>
        <w:t>Bauhausem</w:t>
      </w:r>
      <w:proofErr w:type="spellEnd"/>
      <w:r w:rsidRPr="004A3791">
        <w:rPr>
          <w:rFonts w:ascii="United Sans Rg Lt" w:hAnsi="United Sans Rg Lt"/>
          <w:sz w:val="22"/>
          <w:szCs w:val="22"/>
          <w:lang w:val="pl-PL"/>
        </w:rPr>
        <w:t>, konstruktywizmem, suprematyzmem i unizmem, nawiązując do ubrań projektowanych przez Kazimierza Malewicza. Artystka pyta, jak można wrócić do modernistycznych idei, próbując łączyć sztukę z życiem społecznym. Jej działania były też buntem wobec szarej rzeczywistości i dominującej wtedy sztuki krytycznej.</w:t>
      </w:r>
    </w:p>
    <w:p w14:paraId="682FDC72" w14:textId="77777777" w:rsidR="00665D7B" w:rsidRPr="00A2058E" w:rsidRDefault="00665D7B" w:rsidP="004A3791">
      <w:pPr>
        <w:spacing w:before="240" w:line="360" w:lineRule="auto"/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</w:pPr>
      <w:r w:rsidRPr="00A2058E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 xml:space="preserve">James Lee </w:t>
      </w:r>
      <w:proofErr w:type="spellStart"/>
      <w:r w:rsidRPr="00A2058E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>Byars</w:t>
      </w:r>
      <w:proofErr w:type="spellEnd"/>
      <w:r w:rsidRPr="00A2058E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 xml:space="preserve"> </w:t>
      </w:r>
    </w:p>
    <w:p w14:paraId="0F28EC57" w14:textId="0F22C300" w:rsidR="00665D7B" w:rsidRPr="002905B9" w:rsidRDefault="00B50B8F" w:rsidP="002905B9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hAnsi="United Sans Rg Lt"/>
          <w:iCs/>
          <w:sz w:val="22"/>
          <w:szCs w:val="22"/>
          <w:lang w:val="pl-PL"/>
        </w:rPr>
        <w:t xml:space="preserve">Tytuł dzieła: </w:t>
      </w:r>
      <w:r>
        <w:rPr>
          <w:rFonts w:ascii="United Sans Rg Lt" w:hAnsi="United Sans Rg Lt"/>
          <w:iCs/>
          <w:sz w:val="22"/>
          <w:szCs w:val="22"/>
          <w:lang w:val="pl-PL"/>
        </w:rPr>
        <w:t>„</w:t>
      </w:r>
      <w:r w:rsidR="00665D7B" w:rsidRPr="00B50B8F">
        <w:rPr>
          <w:rFonts w:ascii="United Sans Rg Lt" w:eastAsia="Georgia" w:hAnsi="United Sans Rg Lt" w:cs="Georgia"/>
          <w:iCs/>
          <w:sz w:val="22"/>
          <w:szCs w:val="22"/>
          <w:lang w:val="pl-PL"/>
        </w:rPr>
        <w:t xml:space="preserve">Obiekty z </w:t>
      </w:r>
      <w:proofErr w:type="spellStart"/>
      <w:r w:rsidR="00665D7B" w:rsidRPr="00B50B8F">
        <w:rPr>
          <w:rFonts w:ascii="United Sans Rg Lt" w:eastAsia="Georgia" w:hAnsi="United Sans Rg Lt" w:cs="Georgia"/>
          <w:iCs/>
          <w:sz w:val="22"/>
          <w:szCs w:val="22"/>
          <w:lang w:val="pl-PL"/>
        </w:rPr>
        <w:t>performansu</w:t>
      </w:r>
      <w:proofErr w:type="spellEnd"/>
      <w:r w:rsidR="00665D7B" w:rsidRPr="00B50B8F">
        <w:rPr>
          <w:rFonts w:ascii="United Sans Rg Lt" w:eastAsia="Georgia" w:hAnsi="United Sans Rg Lt" w:cs="Georgia"/>
          <w:iCs/>
          <w:sz w:val="22"/>
          <w:szCs w:val="22"/>
          <w:lang w:val="pl-PL"/>
        </w:rPr>
        <w:t xml:space="preserve"> wykonanego w czasie </w:t>
      </w:r>
      <w:proofErr w:type="spellStart"/>
      <w:r w:rsidR="00665D7B" w:rsidRPr="00B50B8F">
        <w:rPr>
          <w:rFonts w:ascii="United Sans Rg Lt" w:eastAsia="Georgia" w:hAnsi="United Sans Rg Lt" w:cs="Georgia"/>
          <w:iCs/>
          <w:sz w:val="22"/>
          <w:szCs w:val="22"/>
          <w:lang w:val="pl-PL"/>
        </w:rPr>
        <w:t>Documenta</w:t>
      </w:r>
      <w:proofErr w:type="spellEnd"/>
      <w:r w:rsidR="00665D7B" w:rsidRPr="00B50B8F">
        <w:rPr>
          <w:rFonts w:ascii="United Sans Rg Lt" w:eastAsia="Georgia" w:hAnsi="United Sans Rg Lt" w:cs="Georgia"/>
          <w:iCs/>
          <w:sz w:val="22"/>
          <w:szCs w:val="22"/>
          <w:lang w:val="pl-PL"/>
        </w:rPr>
        <w:t xml:space="preserve"> 5 w Kassel w 1972 roku</w:t>
      </w: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”</w:t>
      </w:r>
    </w:p>
    <w:p w14:paraId="2FFF80CD" w14:textId="27EAA290" w:rsidR="00665D7B" w:rsidRPr="002905B9" w:rsidRDefault="00B50B8F" w:rsidP="002905B9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Technika: </w:t>
      </w:r>
      <w:r w:rsidR="00665D7B" w:rsidRPr="002905B9">
        <w:rPr>
          <w:rFonts w:ascii="United Sans Rg Lt" w:eastAsia="Georgia" w:hAnsi="United Sans Rg Lt" w:cs="Georgia"/>
          <w:sz w:val="22"/>
          <w:szCs w:val="22"/>
          <w:lang w:val="pl-PL"/>
        </w:rPr>
        <w:t>metal, fotografia, buty</w:t>
      </w:r>
    </w:p>
    <w:p w14:paraId="613277EE" w14:textId="06C4EB2A" w:rsidR="00665D7B" w:rsidRPr="002905B9" w:rsidRDefault="00A2058E" w:rsidP="004A3791">
      <w:pPr>
        <w:spacing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A2058E">
        <w:rPr>
          <w:rFonts w:ascii="United Sans Rg Lt" w:eastAsia="Georgia" w:hAnsi="United Sans Rg Lt" w:cs="Georgia"/>
          <w:sz w:val="22"/>
          <w:szCs w:val="22"/>
          <w:lang w:val="pl-PL"/>
        </w:rPr>
        <w:t xml:space="preserve">Skromność znoszonych butów kontrastuje ze złotym kolorem i postumentem, na którym zostały wyeksponowane. Przeciwieństwa były charakterystyczne dla twórczości </w:t>
      </w:r>
      <w:proofErr w:type="spellStart"/>
      <w:r w:rsidRPr="00A2058E">
        <w:rPr>
          <w:rFonts w:ascii="United Sans Rg Lt" w:eastAsia="Georgia" w:hAnsi="United Sans Rg Lt" w:cs="Georgia"/>
          <w:sz w:val="22"/>
          <w:szCs w:val="22"/>
          <w:lang w:val="pl-PL"/>
        </w:rPr>
        <w:t>Byarsa</w:t>
      </w:r>
      <w:proofErr w:type="spellEnd"/>
      <w:r w:rsidRPr="00A2058E">
        <w:rPr>
          <w:rFonts w:ascii="United Sans Rg Lt" w:eastAsia="Georgia" w:hAnsi="United Sans Rg Lt" w:cs="Georgia"/>
          <w:sz w:val="22"/>
          <w:szCs w:val="22"/>
          <w:lang w:val="pl-PL"/>
        </w:rPr>
        <w:t xml:space="preserve">. Praca jest śladem po jego </w:t>
      </w:r>
      <w:proofErr w:type="spellStart"/>
      <w:r w:rsidRPr="00A2058E">
        <w:rPr>
          <w:rFonts w:ascii="United Sans Rg Lt" w:eastAsia="Georgia" w:hAnsi="United Sans Rg Lt" w:cs="Georgia"/>
          <w:sz w:val="22"/>
          <w:szCs w:val="22"/>
          <w:lang w:val="pl-PL"/>
        </w:rPr>
        <w:t>performansach</w:t>
      </w:r>
      <w:proofErr w:type="spellEnd"/>
      <w:r w:rsidRPr="00A2058E">
        <w:rPr>
          <w:rFonts w:ascii="United Sans Rg Lt" w:eastAsia="Georgia" w:hAnsi="United Sans Rg Lt" w:cs="Georgia"/>
          <w:sz w:val="22"/>
          <w:szCs w:val="22"/>
          <w:lang w:val="pl-PL"/>
        </w:rPr>
        <w:t xml:space="preserve">. 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Dodatkowo, wisząca na ścianie </w:t>
      </w:r>
      <w:r w:rsidRPr="00A2058E">
        <w:rPr>
          <w:rFonts w:ascii="United Sans Rg Lt" w:eastAsia="Georgia" w:hAnsi="United Sans Rg Lt" w:cs="Georgia"/>
          <w:sz w:val="22"/>
          <w:szCs w:val="22"/>
          <w:lang w:val="pl-PL"/>
        </w:rPr>
        <w:t>dokumentalna fotografia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 p</w:t>
      </w:r>
      <w:r w:rsidRPr="00A2058E">
        <w:rPr>
          <w:rFonts w:ascii="United Sans Rg Lt" w:eastAsia="Georgia" w:hAnsi="United Sans Rg Lt" w:cs="Georgia"/>
          <w:sz w:val="22"/>
          <w:szCs w:val="22"/>
          <w:lang w:val="pl-PL"/>
        </w:rPr>
        <w:t>okazuj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>e</w:t>
      </w:r>
      <w:r w:rsidRPr="00A2058E">
        <w:rPr>
          <w:rFonts w:ascii="United Sans Rg Lt" w:eastAsia="Georgia" w:hAnsi="United Sans Rg Lt" w:cs="Georgia"/>
          <w:sz w:val="22"/>
          <w:szCs w:val="22"/>
          <w:lang w:val="pl-PL"/>
        </w:rPr>
        <w:t xml:space="preserve"> artystę w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 charakterystycznym dla niego </w:t>
      </w:r>
      <w:r w:rsidRPr="00A2058E">
        <w:rPr>
          <w:rFonts w:ascii="United Sans Rg Lt" w:eastAsia="Georgia" w:hAnsi="United Sans Rg Lt" w:cs="Georgia"/>
          <w:sz w:val="22"/>
          <w:szCs w:val="22"/>
          <w:lang w:val="pl-PL"/>
        </w:rPr>
        <w:t xml:space="preserve">stroju: wysokim kapeluszu i garniturze. </w:t>
      </w:r>
    </w:p>
    <w:sectPr w:rsidR="00665D7B" w:rsidRPr="002905B9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United Sans Rg Lt">
    <w:altName w:val="Calibri"/>
    <w:panose1 w:val="00000000000000000000"/>
    <w:charset w:val="00"/>
    <w:family w:val="modern"/>
    <w:notTrueType/>
    <w:pitch w:val="variable"/>
    <w:sig w:usb0="800000AF" w:usb1="5000004A" w:usb2="00000000" w:usb3="00000000" w:csb0="0000009B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D18"/>
    <w:rsid w:val="00050525"/>
    <w:rsid w:val="00071AC2"/>
    <w:rsid w:val="00086828"/>
    <w:rsid w:val="000E3282"/>
    <w:rsid w:val="00143C26"/>
    <w:rsid w:val="001C12FF"/>
    <w:rsid w:val="001C1378"/>
    <w:rsid w:val="001D6A20"/>
    <w:rsid w:val="002013F4"/>
    <w:rsid w:val="00203115"/>
    <w:rsid w:val="00203550"/>
    <w:rsid w:val="002700F3"/>
    <w:rsid w:val="002905B9"/>
    <w:rsid w:val="002909A9"/>
    <w:rsid w:val="002A1033"/>
    <w:rsid w:val="002A4AC1"/>
    <w:rsid w:val="002C223B"/>
    <w:rsid w:val="002C675F"/>
    <w:rsid w:val="002E039C"/>
    <w:rsid w:val="00311BFF"/>
    <w:rsid w:val="00330F2C"/>
    <w:rsid w:val="003442A4"/>
    <w:rsid w:val="0037688D"/>
    <w:rsid w:val="003A48DE"/>
    <w:rsid w:val="00400E9E"/>
    <w:rsid w:val="004027FE"/>
    <w:rsid w:val="00492F2E"/>
    <w:rsid w:val="004A3791"/>
    <w:rsid w:val="004A657E"/>
    <w:rsid w:val="004D7253"/>
    <w:rsid w:val="004F316A"/>
    <w:rsid w:val="0052633E"/>
    <w:rsid w:val="006350B9"/>
    <w:rsid w:val="006426C1"/>
    <w:rsid w:val="006445F8"/>
    <w:rsid w:val="00665D7B"/>
    <w:rsid w:val="00674EE7"/>
    <w:rsid w:val="006A7AE4"/>
    <w:rsid w:val="006B1F43"/>
    <w:rsid w:val="006C2A23"/>
    <w:rsid w:val="007042A4"/>
    <w:rsid w:val="00717765"/>
    <w:rsid w:val="007A148C"/>
    <w:rsid w:val="008366F4"/>
    <w:rsid w:val="00863FFD"/>
    <w:rsid w:val="00877D18"/>
    <w:rsid w:val="008823CF"/>
    <w:rsid w:val="00890335"/>
    <w:rsid w:val="0089640D"/>
    <w:rsid w:val="00927258"/>
    <w:rsid w:val="0094182F"/>
    <w:rsid w:val="00965645"/>
    <w:rsid w:val="00970C67"/>
    <w:rsid w:val="0098751C"/>
    <w:rsid w:val="009C0864"/>
    <w:rsid w:val="009C495A"/>
    <w:rsid w:val="00A17C55"/>
    <w:rsid w:val="00A2058E"/>
    <w:rsid w:val="00A3058F"/>
    <w:rsid w:val="00A73D5C"/>
    <w:rsid w:val="00A77D42"/>
    <w:rsid w:val="00A95A46"/>
    <w:rsid w:val="00AD0EEE"/>
    <w:rsid w:val="00B31B6C"/>
    <w:rsid w:val="00B50B8F"/>
    <w:rsid w:val="00B632FD"/>
    <w:rsid w:val="00B76B81"/>
    <w:rsid w:val="00BF0AAF"/>
    <w:rsid w:val="00BF4FED"/>
    <w:rsid w:val="00C13316"/>
    <w:rsid w:val="00C13EA1"/>
    <w:rsid w:val="00CD2BB1"/>
    <w:rsid w:val="00D06BED"/>
    <w:rsid w:val="00D3360C"/>
    <w:rsid w:val="00DA324C"/>
    <w:rsid w:val="00DC0CCB"/>
    <w:rsid w:val="00DD6F7D"/>
    <w:rsid w:val="00E07250"/>
    <w:rsid w:val="00E2638C"/>
    <w:rsid w:val="00E561CB"/>
    <w:rsid w:val="00E679F7"/>
    <w:rsid w:val="00EB7025"/>
    <w:rsid w:val="00F51EE3"/>
    <w:rsid w:val="00F827C5"/>
    <w:rsid w:val="00FC1086"/>
    <w:rsid w:val="00FC794F"/>
    <w:rsid w:val="00FD3F48"/>
    <w:rsid w:val="00FF3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7CFA4"/>
  <w15:docId w15:val="{47211B54-DDA0-493C-9F9F-770B714E4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"/>
        <w:sz w:val="18"/>
        <w:szCs w:val="18"/>
        <w:lang w:val="en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rsid w:val="0037688D"/>
    <w:pPr>
      <w:keepNext/>
      <w:keepLines/>
      <w:spacing w:before="360" w:after="80" w:line="259" w:lineRule="auto"/>
      <w:outlineLvl w:val="0"/>
    </w:pPr>
    <w:rPr>
      <w:rFonts w:ascii="United Sans Rg Lt" w:eastAsia="Calibri" w:hAnsi="United Sans Rg Lt" w:cs="Calibri"/>
      <w:color w:val="2F5496"/>
      <w:sz w:val="40"/>
      <w:szCs w:val="40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160" w:after="80" w:line="259" w:lineRule="auto"/>
      <w:outlineLvl w:val="1"/>
    </w:pPr>
    <w:rPr>
      <w:rFonts w:ascii="Calibri" w:eastAsia="Calibri" w:hAnsi="Calibri" w:cs="Calibri"/>
      <w:color w:val="2F5496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 w:line="259" w:lineRule="auto"/>
      <w:outlineLvl w:val="2"/>
    </w:pPr>
    <w:rPr>
      <w:rFonts w:ascii="Calibri" w:eastAsia="Calibri" w:hAnsi="Calibri" w:cs="Calibri"/>
      <w:color w:val="2F5496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 w:line="259" w:lineRule="auto"/>
      <w:outlineLvl w:val="3"/>
    </w:pPr>
    <w:rPr>
      <w:rFonts w:ascii="Calibri" w:eastAsia="Calibri" w:hAnsi="Calibri" w:cs="Calibri"/>
      <w:i/>
      <w:color w:val="2F5496"/>
      <w:sz w:val="22"/>
      <w:szCs w:val="22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 w:line="259" w:lineRule="auto"/>
      <w:outlineLvl w:val="4"/>
    </w:pPr>
    <w:rPr>
      <w:rFonts w:ascii="Calibri" w:eastAsia="Calibri" w:hAnsi="Calibri" w:cs="Calibri"/>
      <w:color w:val="2F5496"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line="259" w:lineRule="auto"/>
      <w:outlineLvl w:val="5"/>
    </w:pPr>
    <w:rPr>
      <w:rFonts w:ascii="Calibri" w:eastAsia="Calibri" w:hAnsi="Calibri" w:cs="Calibri"/>
      <w:i/>
      <w:color w:val="595959"/>
      <w:sz w:val="22"/>
      <w:szCs w:val="22"/>
    </w:rPr>
  </w:style>
  <w:style w:type="paragraph" w:styleId="Nagwek7">
    <w:name w:val="heading 7"/>
    <w:link w:val="Nagwek7Znak"/>
    <w:uiPriority w:val="9"/>
    <w:semiHidden/>
    <w:unhideWhenUsed/>
    <w:qFormat/>
    <w:rsid w:val="001D231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</w:rPr>
  </w:style>
  <w:style w:type="paragraph" w:styleId="Nagwek8">
    <w:name w:val="heading 8"/>
    <w:link w:val="Nagwek8Znak"/>
    <w:uiPriority w:val="9"/>
    <w:semiHidden/>
    <w:unhideWhenUsed/>
    <w:qFormat/>
    <w:rsid w:val="001D231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</w:rPr>
  </w:style>
  <w:style w:type="paragraph" w:styleId="Nagwek9">
    <w:name w:val="heading 9"/>
    <w:link w:val="Nagwek9Znak"/>
    <w:uiPriority w:val="9"/>
    <w:semiHidden/>
    <w:unhideWhenUsed/>
    <w:qFormat/>
    <w:rsid w:val="001D231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/>
    </w:pPr>
    <w:rPr>
      <w:rFonts w:ascii="Calibri" w:eastAsia="Calibri" w:hAnsi="Calibri" w:cs="Calibri"/>
      <w:sz w:val="56"/>
      <w:szCs w:val="56"/>
    </w:rPr>
  </w:style>
  <w:style w:type="character" w:customStyle="1" w:styleId="Nagwek1Znak">
    <w:name w:val="Nagłówek 1 Znak"/>
    <w:basedOn w:val="Domylnaczcionkaakapitu"/>
    <w:uiPriority w:val="9"/>
    <w:rsid w:val="001D231B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Nagwek2Znak">
    <w:name w:val="Nagłówek 2 Znak"/>
    <w:basedOn w:val="Domylnaczcionkaakapitu"/>
    <w:uiPriority w:val="9"/>
    <w:semiHidden/>
    <w:rsid w:val="001D231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Nagwek3Znak">
    <w:name w:val="Nagłówek 3 Znak"/>
    <w:basedOn w:val="Domylnaczcionkaakapitu"/>
    <w:uiPriority w:val="9"/>
    <w:semiHidden/>
    <w:rsid w:val="001D231B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Nagwek4Znak">
    <w:name w:val="Nagłówek 4 Znak"/>
    <w:basedOn w:val="Domylnaczcionkaakapitu"/>
    <w:uiPriority w:val="9"/>
    <w:semiHidden/>
    <w:rsid w:val="001D231B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Nagwek5Znak">
    <w:name w:val="Nagłówek 5 Znak"/>
    <w:basedOn w:val="Domylnaczcionkaakapitu"/>
    <w:uiPriority w:val="9"/>
    <w:semiHidden/>
    <w:rsid w:val="001D231B"/>
    <w:rPr>
      <w:rFonts w:eastAsiaTheme="majorEastAsia" w:cstheme="majorBidi"/>
      <w:color w:val="2F5496" w:themeColor="accent1" w:themeShade="BF"/>
      <w:lang w:val="en-GB"/>
    </w:rPr>
  </w:style>
  <w:style w:type="character" w:customStyle="1" w:styleId="Nagwek6Znak">
    <w:name w:val="Nagłówek 6 Znak"/>
    <w:basedOn w:val="Domylnaczcionkaakapitu"/>
    <w:uiPriority w:val="9"/>
    <w:semiHidden/>
    <w:rsid w:val="001D231B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D231B"/>
    <w:rPr>
      <w:rFonts w:eastAsiaTheme="majorEastAsia" w:cstheme="majorBidi"/>
      <w:color w:val="595959" w:themeColor="text1" w:themeTint="A6"/>
      <w:lang w:val="en-GB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D231B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D231B"/>
    <w:rPr>
      <w:rFonts w:eastAsiaTheme="majorEastAsia" w:cstheme="majorBidi"/>
      <w:color w:val="272727" w:themeColor="text1" w:themeTint="D8"/>
      <w:lang w:val="en-GB"/>
    </w:rPr>
  </w:style>
  <w:style w:type="character" w:customStyle="1" w:styleId="TytuZnak">
    <w:name w:val="Tytuł Znak"/>
    <w:basedOn w:val="Domylnaczcionkaakapitu"/>
    <w:uiPriority w:val="10"/>
    <w:rsid w:val="001D231B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PodtytuZnak">
    <w:name w:val="Podtytuł Znak"/>
    <w:basedOn w:val="Domylnaczcionkaakapitu"/>
    <w:uiPriority w:val="11"/>
    <w:rsid w:val="001D231B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ytat">
    <w:name w:val="Quote"/>
    <w:link w:val="CytatZnak"/>
    <w:uiPriority w:val="29"/>
    <w:qFormat/>
    <w:rsid w:val="001D231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1D231B"/>
    <w:rPr>
      <w:i/>
      <w:iCs/>
      <w:color w:val="404040" w:themeColor="text1" w:themeTint="BF"/>
      <w:lang w:val="en-GB"/>
    </w:rPr>
  </w:style>
  <w:style w:type="paragraph" w:styleId="Akapitzlist">
    <w:name w:val="List Paragraph"/>
    <w:uiPriority w:val="34"/>
    <w:qFormat/>
    <w:rsid w:val="001D231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styleId="Wyrnienieintensywne">
    <w:name w:val="Intense Emphasis"/>
    <w:basedOn w:val="Domylnaczcionkaakapitu"/>
    <w:uiPriority w:val="21"/>
    <w:qFormat/>
    <w:rsid w:val="001D231B"/>
    <w:rPr>
      <w:i/>
      <w:iCs/>
      <w:color w:val="2F5496" w:themeColor="accent1" w:themeShade="BF"/>
    </w:rPr>
  </w:style>
  <w:style w:type="paragraph" w:styleId="Cytatintensywny">
    <w:name w:val="Intense Quote"/>
    <w:link w:val="CytatintensywnyZnak"/>
    <w:uiPriority w:val="30"/>
    <w:qFormat/>
    <w:rsid w:val="001D23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D231B"/>
    <w:rPr>
      <w:i/>
      <w:iCs/>
      <w:color w:val="2F5496" w:themeColor="accent1" w:themeShade="BF"/>
      <w:lang w:val="en-GB"/>
    </w:rPr>
  </w:style>
  <w:style w:type="character" w:styleId="Odwoanieintensywne">
    <w:name w:val="Intense Reference"/>
    <w:basedOn w:val="Domylnaczcionkaakapitu"/>
    <w:uiPriority w:val="32"/>
    <w:qFormat/>
    <w:rsid w:val="001D231B"/>
    <w:rPr>
      <w:b/>
      <w:bCs/>
      <w:smallCaps/>
      <w:color w:val="2F5496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D231B"/>
    <w:rPr>
      <w:rFonts w:cs="Times New Roman"/>
      <w:sz w:val="16"/>
      <w:szCs w:val="16"/>
    </w:rPr>
  </w:style>
  <w:style w:type="paragraph" w:styleId="Tekstkomentarza">
    <w:name w:val="annotation text"/>
    <w:link w:val="TekstkomentarzaZnak"/>
    <w:uiPriority w:val="99"/>
    <w:semiHidden/>
    <w:unhideWhenUsed/>
    <w:rsid w:val="001D231B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D231B"/>
    <w:rPr>
      <w:rFonts w:ascii="Times" w:eastAsia="Times New Roman" w:hAnsi="Times" w:cs="Times New Roman"/>
      <w:kern w:val="0"/>
      <w:sz w:val="20"/>
      <w:szCs w:val="20"/>
      <w:lang w:val="en-GB" w:eastAsia="pl-PL"/>
    </w:rPr>
  </w:style>
  <w:style w:type="paragraph" w:styleId="Podtytu">
    <w:name w:val="Subtitle"/>
    <w:basedOn w:val="Normalny"/>
    <w:next w:val="Normalny"/>
    <w:uiPriority w:val="11"/>
    <w:qFormat/>
    <w:pPr>
      <w:spacing w:after="160" w:line="259" w:lineRule="auto"/>
    </w:pPr>
    <w:rPr>
      <w:rFonts w:ascii="Calibri" w:eastAsia="Calibri" w:hAnsi="Calibri" w:cs="Calibri"/>
      <w:color w:val="595959"/>
      <w:sz w:val="28"/>
      <w:szCs w:val="28"/>
    </w:rPr>
  </w:style>
  <w:style w:type="character" w:styleId="Hipercze">
    <w:name w:val="Hyperlink"/>
    <w:basedOn w:val="Domylnaczcionkaakapitu"/>
    <w:uiPriority w:val="99"/>
    <w:unhideWhenUsed/>
    <w:rsid w:val="00DA324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A324C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182F"/>
    <w:rPr>
      <w:rFonts w:ascii="Segoe UI" w:hAnsi="Segoe UI" w:cs="Segoe UI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182F"/>
    <w:rPr>
      <w:rFonts w:ascii="Segoe UI" w:hAnsi="Segoe UI" w:cs="Segoe UI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D7253"/>
    <w:rPr>
      <w:b/>
      <w:bCs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D7253"/>
    <w:rPr>
      <w:rFonts w:ascii="Times" w:eastAsia="Times New Roman" w:hAnsi="Times" w:cs="Times New Roman"/>
      <w:b/>
      <w:bCs/>
      <w:kern w:val="0"/>
      <w:sz w:val="20"/>
      <w:szCs w:val="20"/>
      <w:lang w:val="en-GB" w:eastAsia="pl-PL"/>
    </w:rPr>
  </w:style>
  <w:style w:type="paragraph" w:styleId="Poprawka">
    <w:name w:val="Revision"/>
    <w:hidden/>
    <w:uiPriority w:val="99"/>
    <w:semiHidden/>
    <w:rsid w:val="00A205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145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pJNVFXM5W+1xMjGFEAYw+NLV/w==">CgMxLjA4AHIhMTU5dDVTVGRPcm11d0NiZDd4ZmlqVHZSQ3VNMDZ3VTV5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7</Pages>
  <Words>2221</Words>
  <Characters>13330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Dostępność wystawy Sposoby widzenia - dział: SUPEROBIEKTY</vt:lpstr>
    </vt:vector>
  </TitlesOfParts>
  <Company/>
  <LinksUpToDate>false</LinksUpToDate>
  <CharactersWithSpaces>15520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Dostępność wystawy Sposoby widzenia - dział: Superobiekty</dc:title>
  <dc:creator>Iza Wojtyczka</dc:creator>
  <cp:lastModifiedBy>Iza Wojtyczka</cp:lastModifiedBy>
  <cp:revision>5</cp:revision>
  <cp:lastPrinted>2025-12-03T12:05:00Z</cp:lastPrinted>
  <dcterms:created xsi:type="dcterms:W3CDTF">2025-12-11T13:31:00Z</dcterms:created>
  <dcterms:modified xsi:type="dcterms:W3CDTF">2025-12-22T13:48:00Z</dcterms:modified>
</cp:coreProperties>
</file>