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B8B6D" w14:textId="77777777" w:rsidR="005528C0" w:rsidRPr="00481B8D" w:rsidRDefault="005528C0" w:rsidP="00481B8D">
      <w:pPr>
        <w:pStyle w:val="Nagwek1"/>
      </w:pPr>
      <w:bookmarkStart w:id="0" w:name="_GoBack"/>
      <w:bookmarkEnd w:id="0"/>
      <w:r w:rsidRPr="00481B8D">
        <w:t>Aura Rosenberg. Pomniki też się zakochują</w:t>
      </w:r>
    </w:p>
    <w:p w14:paraId="5C54B473" w14:textId="4D1A7638" w:rsidR="005528C0" w:rsidRPr="005528C0" w:rsidRDefault="005528C0" w:rsidP="005528C0">
      <w:pPr>
        <w:spacing w:before="360"/>
        <w:rPr>
          <w:rFonts w:ascii="United Sans Rg Lt" w:hAnsi="United Sans Rg Lt"/>
        </w:rPr>
      </w:pPr>
      <w:r w:rsidRPr="005528C0">
        <w:rPr>
          <w:rFonts w:ascii="United Sans Rg Lt" w:hAnsi="United Sans Rg Lt"/>
        </w:rPr>
        <w:t>Aura Rosenberg bada życie wewnętrzne pomników</w:t>
      </w:r>
      <w:r w:rsidR="00320D6F">
        <w:rPr>
          <w:rFonts w:ascii="United Sans Rg Lt" w:hAnsi="United Sans Rg Lt"/>
        </w:rPr>
        <w:t>. To o</w:t>
      </w:r>
      <w:r w:rsidR="007813A2">
        <w:rPr>
          <w:rFonts w:ascii="United Sans Rg Lt" w:hAnsi="United Sans Rg Lt"/>
        </w:rPr>
        <w:t>biekt</w:t>
      </w:r>
      <w:r w:rsidR="00320D6F">
        <w:rPr>
          <w:rFonts w:ascii="United Sans Rg Lt" w:hAnsi="United Sans Rg Lt"/>
        </w:rPr>
        <w:t>y</w:t>
      </w:r>
      <w:r w:rsidR="007813A2">
        <w:rPr>
          <w:rFonts w:ascii="United Sans Rg Lt" w:hAnsi="United Sans Rg Lt"/>
        </w:rPr>
        <w:t xml:space="preserve"> </w:t>
      </w:r>
      <w:r w:rsidR="00320D6F">
        <w:rPr>
          <w:rFonts w:ascii="United Sans Rg Lt" w:hAnsi="United Sans Rg Lt"/>
        </w:rPr>
        <w:t xml:space="preserve">pochodzące </w:t>
      </w:r>
      <w:r w:rsidRPr="005528C0">
        <w:rPr>
          <w:rFonts w:ascii="United Sans Rg Lt" w:hAnsi="United Sans Rg Lt"/>
        </w:rPr>
        <w:t xml:space="preserve">z różnych epok. </w:t>
      </w:r>
      <w:r w:rsidR="00320D6F">
        <w:rPr>
          <w:rFonts w:ascii="United Sans Rg Lt" w:hAnsi="United Sans Rg Lt"/>
        </w:rPr>
        <w:t>Mityczne postacie na współczesnych ulicach uruchamiają n</w:t>
      </w:r>
      <w:r w:rsidR="00320D6F" w:rsidRPr="005528C0">
        <w:rPr>
          <w:rFonts w:ascii="United Sans Rg Lt" w:hAnsi="United Sans Rg Lt"/>
        </w:rPr>
        <w:t>asze prywatne tęsknoty</w:t>
      </w:r>
      <w:r w:rsidR="00320D6F">
        <w:rPr>
          <w:rFonts w:ascii="United Sans Rg Lt" w:hAnsi="United Sans Rg Lt"/>
        </w:rPr>
        <w:t xml:space="preserve">. </w:t>
      </w:r>
      <w:r w:rsidRPr="005528C0">
        <w:rPr>
          <w:rFonts w:ascii="United Sans Rg Lt" w:hAnsi="United Sans Rg Lt"/>
        </w:rPr>
        <w:t xml:space="preserve">Przestrzeń pomiędzy </w:t>
      </w:r>
      <w:r w:rsidR="00320D6F">
        <w:rPr>
          <w:rFonts w:ascii="United Sans Rg Lt" w:hAnsi="United Sans Rg Lt"/>
        </w:rPr>
        <w:t>pomnikami</w:t>
      </w:r>
      <w:r w:rsidRPr="005528C0">
        <w:rPr>
          <w:rFonts w:ascii="United Sans Rg Lt" w:hAnsi="United Sans Rg Lt"/>
        </w:rPr>
        <w:t xml:space="preserve"> to także przestrzeń między </w:t>
      </w:r>
      <w:r>
        <w:rPr>
          <w:rFonts w:ascii="United Sans Rg Lt" w:hAnsi="United Sans Rg Lt"/>
        </w:rPr>
        <w:t>oglądającymi</w:t>
      </w:r>
      <w:r w:rsidRPr="005528C0">
        <w:rPr>
          <w:rFonts w:ascii="United Sans Rg Lt" w:hAnsi="United Sans Rg Lt"/>
        </w:rPr>
        <w:t xml:space="preserve">. Artystka </w:t>
      </w:r>
      <w:r w:rsidR="00320D6F">
        <w:rPr>
          <w:rFonts w:ascii="United Sans Rg Lt" w:hAnsi="United Sans Rg Lt"/>
        </w:rPr>
        <w:t>zastanawia się</w:t>
      </w:r>
      <w:r w:rsidRPr="005528C0">
        <w:rPr>
          <w:rFonts w:ascii="United Sans Rg Lt" w:hAnsi="United Sans Rg Lt"/>
        </w:rPr>
        <w:t xml:space="preserve"> czym jest dzisiaj przestrzeń publiczna? Do kogo należy? Jak</w:t>
      </w:r>
      <w:r w:rsidR="00320D6F">
        <w:rPr>
          <w:rFonts w:ascii="United Sans Rg Lt" w:hAnsi="United Sans Rg Lt"/>
        </w:rPr>
        <w:t xml:space="preserve">ą rolę odgrywają w niej </w:t>
      </w:r>
      <w:r w:rsidRPr="005528C0">
        <w:rPr>
          <w:rFonts w:ascii="United Sans Rg Lt" w:hAnsi="United Sans Rg Lt"/>
        </w:rPr>
        <w:t>pomnik</w:t>
      </w:r>
      <w:r w:rsidR="00320D6F">
        <w:rPr>
          <w:rFonts w:ascii="United Sans Rg Lt" w:hAnsi="United Sans Rg Lt"/>
        </w:rPr>
        <w:t>i</w:t>
      </w:r>
      <w:r w:rsidRPr="005528C0">
        <w:rPr>
          <w:rFonts w:ascii="United Sans Rg Lt" w:hAnsi="United Sans Rg Lt"/>
        </w:rPr>
        <w:t xml:space="preserve"> i rzeźb</w:t>
      </w:r>
      <w:r w:rsidR="00320D6F">
        <w:rPr>
          <w:rFonts w:ascii="United Sans Rg Lt" w:hAnsi="United Sans Rg Lt"/>
        </w:rPr>
        <w:t>y.</w:t>
      </w:r>
    </w:p>
    <w:p w14:paraId="2D5BD1DE" w14:textId="77777777" w:rsidR="00320D6F" w:rsidRPr="00481B8D" w:rsidRDefault="00320D6F" w:rsidP="00481B8D">
      <w:pPr>
        <w:spacing w:after="120"/>
        <w:rPr>
          <w:rFonts w:ascii="United Sans Rg Lt" w:hAnsi="United Sans Rg Lt"/>
          <w:color w:val="000000" w:themeColor="text1"/>
        </w:rPr>
      </w:pPr>
      <w:r w:rsidRPr="00481B8D">
        <w:rPr>
          <w:rFonts w:ascii="United Sans Rg Lt" w:hAnsi="United Sans Rg Lt"/>
          <w:color w:val="000000" w:themeColor="text1"/>
        </w:rPr>
        <w:t xml:space="preserve">Tytuł wystawy nawiązuje do cyklu „Pomniki też się zakochują” (2018–2024), stworzonego przez Aurę Rosenberg. Artystka inspirowała się książką „Zakochując się w pomnikach” George’a L. </w:t>
      </w:r>
      <w:proofErr w:type="spellStart"/>
      <w:r w:rsidRPr="00481B8D">
        <w:rPr>
          <w:rFonts w:ascii="United Sans Rg Lt" w:hAnsi="United Sans Rg Lt"/>
          <w:color w:val="000000" w:themeColor="text1"/>
        </w:rPr>
        <w:t>Herseya</w:t>
      </w:r>
      <w:proofErr w:type="spellEnd"/>
      <w:r w:rsidRPr="00481B8D">
        <w:rPr>
          <w:rFonts w:ascii="United Sans Rg Lt" w:hAnsi="United Sans Rg Lt"/>
          <w:color w:val="000000" w:themeColor="text1"/>
        </w:rPr>
        <w:t xml:space="preserve"> oraz filmem „Posągi też umierają” Chrisa Markera i Alaina Resnais. Oba źródła łączą temat miłości i historii posągów.</w:t>
      </w:r>
    </w:p>
    <w:p w14:paraId="337498B8" w14:textId="3DB78970" w:rsidR="00320D6F" w:rsidRPr="00623A9C" w:rsidRDefault="00623A9C" w:rsidP="00623A9C">
      <w:pPr>
        <w:spacing w:after="120"/>
        <w:rPr>
          <w:rFonts w:ascii="United Sans Rg Lt" w:hAnsi="United Sans Rg Lt"/>
          <w:color w:val="000000" w:themeColor="text1"/>
        </w:rPr>
      </w:pPr>
      <w:r>
        <w:rPr>
          <w:rFonts w:ascii="United Sans Rg Lt" w:hAnsi="United Sans Rg Lt"/>
          <w:color w:val="000000" w:themeColor="text1"/>
        </w:rPr>
        <w:t xml:space="preserve">W </w:t>
      </w:r>
      <w:r w:rsidRPr="00481B8D">
        <w:rPr>
          <w:rFonts w:ascii="United Sans Rg Lt" w:hAnsi="United Sans Rg Lt"/>
          <w:color w:val="000000" w:themeColor="text1"/>
        </w:rPr>
        <w:t xml:space="preserve">cyklu „Pomniki też się zakochują” </w:t>
      </w:r>
      <w:r>
        <w:rPr>
          <w:rFonts w:ascii="United Sans Rg Lt" w:hAnsi="United Sans Rg Lt"/>
          <w:color w:val="000000" w:themeColor="text1"/>
        </w:rPr>
        <w:t>Artystka s</w:t>
      </w:r>
      <w:r w:rsidR="00320D6F" w:rsidRPr="00623A9C">
        <w:rPr>
          <w:rFonts w:ascii="United Sans Rg Lt" w:hAnsi="United Sans Rg Lt"/>
          <w:color w:val="000000" w:themeColor="text1"/>
        </w:rPr>
        <w:t>tworzy</w:t>
      </w:r>
      <w:r>
        <w:rPr>
          <w:rFonts w:ascii="United Sans Rg Lt" w:hAnsi="United Sans Rg Lt"/>
          <w:color w:val="000000" w:themeColor="text1"/>
        </w:rPr>
        <w:t>ła</w:t>
      </w:r>
      <w:r w:rsidR="00320D6F" w:rsidRPr="00623A9C">
        <w:rPr>
          <w:rFonts w:ascii="United Sans Rg Lt" w:hAnsi="United Sans Rg Lt"/>
          <w:color w:val="000000" w:themeColor="text1"/>
        </w:rPr>
        <w:t xml:space="preserve"> czarno-białe prace, w których zdjęcia klasycznych rzeźb mieszają się z fotografiami współczesnych aktorów. Na wystawie można zobaczyć rzeźby, takie jak „Herkules i Afrodyta” czy „Lukrecja</w:t>
      </w:r>
      <w:r w:rsidRPr="00623A9C">
        <w:rPr>
          <w:rFonts w:ascii="United Sans Rg Lt" w:hAnsi="United Sans Rg Lt"/>
          <w:color w:val="000000" w:themeColor="text1"/>
        </w:rPr>
        <w:t>”</w:t>
      </w:r>
      <w:r w:rsidR="00320D6F" w:rsidRPr="00623A9C">
        <w:rPr>
          <w:rFonts w:ascii="United Sans Rg Lt" w:hAnsi="United Sans Rg Lt"/>
          <w:color w:val="000000" w:themeColor="text1"/>
        </w:rPr>
        <w:t xml:space="preserve">. Artystka pokazuje, że </w:t>
      </w:r>
      <w:r w:rsidRPr="00623A9C">
        <w:rPr>
          <w:rFonts w:ascii="United Sans Rg Lt" w:hAnsi="United Sans Rg Lt"/>
          <w:color w:val="000000" w:themeColor="text1"/>
        </w:rPr>
        <w:t xml:space="preserve">starożytne </w:t>
      </w:r>
      <w:r w:rsidR="00320D6F" w:rsidRPr="00623A9C">
        <w:rPr>
          <w:rFonts w:ascii="United Sans Rg Lt" w:hAnsi="United Sans Rg Lt"/>
          <w:color w:val="000000" w:themeColor="text1"/>
        </w:rPr>
        <w:t>posągi, które dziś widzimy jako „czysto białe”, były kiedyś kolorowe. Na wystawie znajdują się więc również kolorowe prace, jak np. „Gwałt Polikseny” czy „Dawid”.</w:t>
      </w:r>
    </w:p>
    <w:p w14:paraId="35716CBD" w14:textId="05534D30" w:rsidR="00320D6F" w:rsidRPr="00623A9C" w:rsidRDefault="00320D6F" w:rsidP="00320D6F">
      <w:pPr>
        <w:rPr>
          <w:rFonts w:ascii="United Sans Rg Lt" w:hAnsi="United Sans Rg Lt"/>
          <w:color w:val="000000" w:themeColor="text1"/>
        </w:rPr>
      </w:pPr>
      <w:r w:rsidRPr="00623A9C">
        <w:rPr>
          <w:rFonts w:ascii="United Sans Rg Lt" w:hAnsi="United Sans Rg Lt"/>
          <w:color w:val="000000" w:themeColor="text1"/>
        </w:rPr>
        <w:t xml:space="preserve">W projekcie „Marmury” (2018/2024) </w:t>
      </w:r>
      <w:r w:rsidR="00623A9C" w:rsidRPr="00623A9C">
        <w:rPr>
          <w:rFonts w:ascii="United Sans Rg Lt" w:hAnsi="United Sans Rg Lt"/>
          <w:color w:val="000000" w:themeColor="text1"/>
        </w:rPr>
        <w:t>A</w:t>
      </w:r>
      <w:r w:rsidRPr="00623A9C">
        <w:rPr>
          <w:rFonts w:ascii="United Sans Rg Lt" w:hAnsi="United Sans Rg Lt"/>
          <w:color w:val="000000" w:themeColor="text1"/>
        </w:rPr>
        <w:t>rtystka zbierała kawałki marmuru i naklejała na nie zdjęcia rzeźb. Dzięki temu powstawały prace, które wyglądały jak prawdziwe fragmenty starożytnych ruin.</w:t>
      </w:r>
    </w:p>
    <w:p w14:paraId="625369AB" w14:textId="292027A2" w:rsidR="00320D6F" w:rsidRPr="007712EF" w:rsidRDefault="007712EF" w:rsidP="00320D6F">
      <w:pPr>
        <w:rPr>
          <w:rFonts w:ascii="United Sans Rg Lt" w:hAnsi="United Sans Rg Lt"/>
          <w:color w:val="000000" w:themeColor="text1"/>
        </w:rPr>
      </w:pPr>
      <w:r w:rsidRPr="007712EF">
        <w:rPr>
          <w:rFonts w:ascii="United Sans Rg Lt" w:hAnsi="United Sans Rg Lt"/>
          <w:color w:val="000000" w:themeColor="text1"/>
        </w:rPr>
        <w:t>Kolejna praca – a</w:t>
      </w:r>
      <w:r w:rsidR="00320D6F" w:rsidRPr="007712EF">
        <w:rPr>
          <w:rFonts w:ascii="United Sans Rg Lt" w:hAnsi="United Sans Rg Lt"/>
          <w:color w:val="000000" w:themeColor="text1"/>
        </w:rPr>
        <w:t>nimacja „Anioł Historii”</w:t>
      </w:r>
      <w:r w:rsidRPr="007712EF">
        <w:rPr>
          <w:rFonts w:ascii="United Sans Rg Lt" w:hAnsi="United Sans Rg Lt"/>
          <w:color w:val="000000" w:themeColor="text1"/>
        </w:rPr>
        <w:t xml:space="preserve"> </w:t>
      </w:r>
      <w:r w:rsidR="00320D6F" w:rsidRPr="007712EF">
        <w:rPr>
          <w:rFonts w:ascii="United Sans Rg Lt" w:hAnsi="United Sans Rg Lt"/>
          <w:color w:val="000000" w:themeColor="text1"/>
        </w:rPr>
        <w:t>z 2013 roku przedstawia upadek różnych cywilizacji. Obrazy ruin pokazują, jak historia zamienia się w gruz. Film inspirowany jest myślami filozofa Waltera Benjamina i przypomina grę komputerową, pełną kiczu i dramatyzmu.</w:t>
      </w:r>
    </w:p>
    <w:p w14:paraId="09983679" w14:textId="3E63D58C" w:rsidR="00320D6F" w:rsidRPr="007712EF" w:rsidRDefault="00320D6F" w:rsidP="00320D6F">
      <w:pPr>
        <w:rPr>
          <w:rFonts w:ascii="United Sans Rg Lt" w:hAnsi="United Sans Rg Lt"/>
          <w:color w:val="000000" w:themeColor="text1"/>
        </w:rPr>
      </w:pPr>
      <w:r w:rsidRPr="007712EF">
        <w:rPr>
          <w:rFonts w:ascii="United Sans Rg Lt" w:hAnsi="United Sans Rg Lt"/>
          <w:color w:val="000000" w:themeColor="text1"/>
        </w:rPr>
        <w:t>„Zaginiona pamiątka”</w:t>
      </w:r>
      <w:r w:rsidR="007712EF" w:rsidRPr="007712EF">
        <w:rPr>
          <w:rFonts w:ascii="United Sans Rg Lt" w:hAnsi="United Sans Rg Lt"/>
          <w:color w:val="000000" w:themeColor="text1"/>
        </w:rPr>
        <w:t xml:space="preserve"> to praca </w:t>
      </w:r>
      <w:r w:rsidRPr="007712EF">
        <w:rPr>
          <w:rFonts w:ascii="United Sans Rg Lt" w:hAnsi="United Sans Rg Lt"/>
          <w:color w:val="000000" w:themeColor="text1"/>
        </w:rPr>
        <w:t>z 2003 roku</w:t>
      </w:r>
      <w:r w:rsidR="007712EF" w:rsidRPr="007712EF">
        <w:rPr>
          <w:rFonts w:ascii="United Sans Rg Lt" w:hAnsi="United Sans Rg Lt"/>
          <w:color w:val="000000" w:themeColor="text1"/>
        </w:rPr>
        <w:t>.</w:t>
      </w:r>
      <w:r w:rsidRPr="007712EF">
        <w:rPr>
          <w:rFonts w:ascii="United Sans Rg Lt" w:hAnsi="United Sans Rg Lt"/>
          <w:color w:val="000000" w:themeColor="text1"/>
        </w:rPr>
        <w:t xml:space="preserve"> Rosenberg stworzyła repliki berlińskiej Kolumny Zwycięstwa, ponieważ zauważyła, że w sklepach brakowało pamiątek z jej wizerunkiem. Pomnik ten ma trudną historię – wiąże się z wojną francusko-pruską i był przekształcony przez Hitlera, co mogło powodować jego niepopularność.</w:t>
      </w:r>
    </w:p>
    <w:p w14:paraId="4DDEA32B" w14:textId="77777777" w:rsidR="00320D6F" w:rsidRPr="00F601BA" w:rsidRDefault="00320D6F" w:rsidP="00320D6F">
      <w:pPr>
        <w:rPr>
          <w:rFonts w:ascii="United Sans Rg Lt" w:hAnsi="United Sans Rg Lt"/>
          <w:color w:val="000000" w:themeColor="text1"/>
        </w:rPr>
      </w:pPr>
      <w:r w:rsidRPr="007712EF">
        <w:rPr>
          <w:rFonts w:ascii="United Sans Rg Lt" w:hAnsi="United Sans Rg Lt"/>
          <w:color w:val="000000" w:themeColor="text1"/>
        </w:rPr>
        <w:t xml:space="preserve">Artystka zajęła się też słynnymi nowojorskimi rzeźbami: „Szarżującym bykiem” i „Nieustraszoną dziewczynką”. W swojej pracy Rosenberg pokazała je jako postacie z mitycznych opowieści. Rzeźby te symbolizują starcie siły i niewinności. W najnowszym filmie „Przestrzeń między nami” (2024), stworzonym z Veronicą Gonzalez </w:t>
      </w:r>
      <w:proofErr w:type="spellStart"/>
      <w:r w:rsidRPr="007712EF">
        <w:rPr>
          <w:rFonts w:ascii="United Sans Rg Lt" w:hAnsi="United Sans Rg Lt"/>
          <w:color w:val="000000" w:themeColor="text1"/>
        </w:rPr>
        <w:t>Peñą</w:t>
      </w:r>
      <w:proofErr w:type="spellEnd"/>
      <w:r w:rsidRPr="007712EF">
        <w:rPr>
          <w:rFonts w:ascii="United Sans Rg Lt" w:hAnsi="United Sans Rg Lt"/>
          <w:color w:val="000000" w:themeColor="text1"/>
        </w:rPr>
        <w:t>, artystki podkreślają, jak widzowie wchodzili w przestrzeń między tymi postaciami, odczuwając napięcie i fascynację.</w:t>
      </w:r>
    </w:p>
    <w:p w14:paraId="389B92CB" w14:textId="36901A98" w:rsidR="005528C0" w:rsidRPr="00F601BA" w:rsidRDefault="00320D6F" w:rsidP="00320D6F">
      <w:pPr>
        <w:rPr>
          <w:rFonts w:ascii="United Sans Rg Lt" w:hAnsi="United Sans Rg Lt"/>
          <w:color w:val="000000" w:themeColor="text1"/>
        </w:rPr>
      </w:pPr>
      <w:r w:rsidRPr="00F601BA">
        <w:rPr>
          <w:rFonts w:ascii="United Sans Rg Lt" w:hAnsi="United Sans Rg Lt"/>
          <w:color w:val="000000" w:themeColor="text1"/>
        </w:rPr>
        <w:t xml:space="preserve">Na wystawie </w:t>
      </w:r>
      <w:r w:rsidR="007712EF" w:rsidRPr="00F601BA">
        <w:rPr>
          <w:rFonts w:ascii="United Sans Rg Lt" w:hAnsi="United Sans Rg Lt"/>
          <w:color w:val="000000" w:themeColor="text1"/>
        </w:rPr>
        <w:t xml:space="preserve">jest też </w:t>
      </w:r>
      <w:r w:rsidR="00F601BA" w:rsidRPr="00F601BA">
        <w:rPr>
          <w:rFonts w:ascii="United Sans Rg Lt" w:hAnsi="United Sans Rg Lt"/>
          <w:color w:val="000000" w:themeColor="text1"/>
        </w:rPr>
        <w:t>jedna z najnowszych rzeźb z centrum Łodzi –</w:t>
      </w:r>
      <w:r w:rsidR="007712EF" w:rsidRPr="00F601BA">
        <w:rPr>
          <w:rFonts w:ascii="United Sans Rg Lt" w:hAnsi="United Sans Rg Lt"/>
          <w:color w:val="000000" w:themeColor="text1"/>
        </w:rPr>
        <w:t xml:space="preserve"> </w:t>
      </w:r>
      <w:r w:rsidR="00F601BA" w:rsidRPr="00F601BA">
        <w:rPr>
          <w:rFonts w:ascii="United Sans Rg Lt" w:hAnsi="United Sans Rg Lt"/>
          <w:color w:val="000000" w:themeColor="text1"/>
        </w:rPr>
        <w:t>jednorożec. Obiekt</w:t>
      </w:r>
      <w:r w:rsidRPr="00F601BA">
        <w:rPr>
          <w:rFonts w:ascii="United Sans Rg Lt" w:hAnsi="United Sans Rg Lt"/>
          <w:color w:val="000000" w:themeColor="text1"/>
        </w:rPr>
        <w:t xml:space="preserve"> nawiązuje do uniwersalnego symbolu tej mitycznej postaci, znanego w różnych kulturach świata.</w:t>
      </w:r>
    </w:p>
    <w:sectPr w:rsidR="005528C0" w:rsidRPr="00F60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7B"/>
    <w:rsid w:val="002B2A2A"/>
    <w:rsid w:val="002F357B"/>
    <w:rsid w:val="00320D6F"/>
    <w:rsid w:val="00481B8D"/>
    <w:rsid w:val="005528C0"/>
    <w:rsid w:val="005F1B80"/>
    <w:rsid w:val="00623A9C"/>
    <w:rsid w:val="007712EF"/>
    <w:rsid w:val="007813A2"/>
    <w:rsid w:val="007D1C31"/>
    <w:rsid w:val="00F6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AEB05"/>
  <w15:chartTrackingRefBased/>
  <w15:docId w15:val="{F0B9F896-38C3-4DAA-9838-FAA37829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1B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1B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1B8D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81B8D"/>
    <w:rPr>
      <w:rFonts w:asciiTheme="majorHAnsi" w:eastAsiaTheme="majorEastAsia" w:hAnsiTheme="majorHAnsi" w:cstheme="majorBidi"/>
      <w:b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363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też się zakochują - tekst kuratorski w języku prostym</dc:title>
  <dc:subject/>
  <dc:creator>IWojtyczka</dc:creator>
  <cp:keywords/>
  <dc:description/>
  <cp:lastModifiedBy>IWojtyczka</cp:lastModifiedBy>
  <cp:revision>3</cp:revision>
  <dcterms:created xsi:type="dcterms:W3CDTF">2024-11-25T08:23:00Z</dcterms:created>
  <dcterms:modified xsi:type="dcterms:W3CDTF">2024-11-25T10:51:00Z</dcterms:modified>
</cp:coreProperties>
</file>